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4858C" w14:textId="2DF66D9C" w:rsidR="00D63ED6" w:rsidRDefault="00B327C7" w:rsidP="00BB79F9">
      <w:pPr>
        <w:pStyle w:val="Heading1"/>
        <w:keepNext w:val="0"/>
        <w:ind w:left="0"/>
        <w:jc w:val="center"/>
        <w:rPr>
          <w:rFonts w:cs="Arial"/>
          <w:b/>
          <w:bCs/>
          <w:sz w:val="24"/>
        </w:rPr>
      </w:pPr>
      <w:bookmarkStart w:id="0" w:name="_GoBack"/>
      <w:bookmarkEnd w:id="0"/>
      <w:r>
        <w:rPr>
          <w:rFonts w:cs="Arial"/>
          <w:b/>
          <w:bCs/>
          <w:sz w:val="24"/>
        </w:rPr>
        <w:t xml:space="preserve">E.PROFORMANCE </w:t>
      </w:r>
      <w:r w:rsidR="00066199">
        <w:rPr>
          <w:rFonts w:cs="Arial"/>
          <w:b/>
          <w:bCs/>
          <w:sz w:val="24"/>
        </w:rPr>
        <w:t xml:space="preserve">WALL </w:t>
      </w:r>
      <w:r w:rsidR="00E719DD">
        <w:rPr>
          <w:rFonts w:cs="Arial"/>
          <w:b/>
          <w:bCs/>
          <w:sz w:val="24"/>
        </w:rPr>
        <w:t xml:space="preserve">FOR </w:t>
      </w:r>
      <w:r w:rsidR="0009199D">
        <w:rPr>
          <w:rFonts w:cs="Arial"/>
          <w:b/>
          <w:bCs/>
          <w:sz w:val="24"/>
        </w:rPr>
        <w:t>NON-</w:t>
      </w:r>
      <w:r w:rsidR="001E01A4">
        <w:rPr>
          <w:rFonts w:cs="Arial"/>
          <w:b/>
          <w:bCs/>
          <w:sz w:val="24"/>
        </w:rPr>
        <w:t>HYDROSTATIC</w:t>
      </w:r>
      <w:r w:rsidR="00E719DD">
        <w:rPr>
          <w:rFonts w:cs="Arial"/>
          <w:b/>
          <w:bCs/>
          <w:sz w:val="24"/>
        </w:rPr>
        <w:t xml:space="preserve"> </w:t>
      </w:r>
      <w:r w:rsidR="00066199">
        <w:rPr>
          <w:rFonts w:cs="Arial"/>
          <w:b/>
          <w:bCs/>
          <w:sz w:val="24"/>
        </w:rPr>
        <w:t xml:space="preserve">POSITIVE SIDE </w:t>
      </w:r>
      <w:r w:rsidR="0009199D">
        <w:rPr>
          <w:rFonts w:cs="Arial"/>
          <w:b/>
          <w:bCs/>
          <w:sz w:val="24"/>
        </w:rPr>
        <w:t>WATERPROOFING AND VAPOR INTRUSION MITIGATION SPECIFICATION</w:t>
      </w:r>
    </w:p>
    <w:p w14:paraId="6D5431D6" w14:textId="77777777" w:rsidR="00E8434E" w:rsidRPr="00E8434E" w:rsidRDefault="00E8434E" w:rsidP="00E8434E"/>
    <w:p w14:paraId="5208C0BF" w14:textId="77777777" w:rsidR="00D63ED6" w:rsidRPr="005E72A1" w:rsidRDefault="00D63ED6" w:rsidP="00D63ED6">
      <w:pPr>
        <w:jc w:val="center"/>
        <w:rPr>
          <w:b/>
          <w:bCs/>
          <w:color w:val="000000"/>
        </w:rPr>
      </w:pPr>
    </w:p>
    <w:p w14:paraId="34D74FB5" w14:textId="77777777" w:rsidR="00D63ED6" w:rsidRPr="005E72A1" w:rsidRDefault="00D63ED6" w:rsidP="00D63ED6">
      <w:pPr>
        <w:rPr>
          <w:rFonts w:ascii="Arial" w:hAnsi="Arial" w:cs="Arial"/>
          <w:b/>
          <w:sz w:val="20"/>
        </w:rPr>
      </w:pPr>
      <w:r w:rsidRPr="005E72A1">
        <w:rPr>
          <w:rFonts w:ascii="Arial" w:hAnsi="Arial" w:cs="Arial"/>
          <w:b/>
          <w:sz w:val="20"/>
        </w:rPr>
        <w:t>SECTION 02 56 16 – GAS CONTAINMENT</w:t>
      </w:r>
    </w:p>
    <w:p w14:paraId="431990F2" w14:textId="77777777" w:rsidR="00D63ED6" w:rsidRPr="005E72A1" w:rsidRDefault="00D63ED6" w:rsidP="00D63ED6">
      <w:pPr>
        <w:rPr>
          <w:rFonts w:ascii="Arial" w:hAnsi="Arial" w:cs="Arial"/>
          <w:b/>
          <w:sz w:val="20"/>
        </w:rPr>
      </w:pPr>
      <w:r w:rsidRPr="005E72A1">
        <w:rPr>
          <w:rFonts w:ascii="Arial" w:hAnsi="Arial" w:cs="Arial"/>
          <w:b/>
          <w:sz w:val="20"/>
        </w:rPr>
        <w:t>SECTION 02 56 19.13 – FLUID-APPLIED GAS BARRIER</w:t>
      </w:r>
    </w:p>
    <w:p w14:paraId="46DA649D" w14:textId="77777777" w:rsidR="00D63ED6" w:rsidRPr="005E72A1" w:rsidRDefault="00D63ED6" w:rsidP="00D63ED6">
      <w:pPr>
        <w:rPr>
          <w:rFonts w:ascii="Arial" w:hAnsi="Arial" w:cs="Arial"/>
          <w:b/>
          <w:sz w:val="20"/>
        </w:rPr>
      </w:pPr>
      <w:r w:rsidRPr="005E72A1">
        <w:rPr>
          <w:rFonts w:ascii="Arial" w:hAnsi="Arial" w:cs="Arial"/>
          <w:b/>
          <w:sz w:val="20"/>
        </w:rPr>
        <w:t xml:space="preserve">SECTION 07 14 16 – COLD FLUID-APPLIED WATERPROOFING </w:t>
      </w:r>
    </w:p>
    <w:p w14:paraId="4352A690" w14:textId="77777777" w:rsidR="00E8434E" w:rsidRPr="005E72A1" w:rsidRDefault="00E8434E" w:rsidP="005E72A1">
      <w:pPr>
        <w:rPr>
          <w:rFonts w:ascii="Arial" w:hAnsi="Arial" w:cs="Arial"/>
          <w:b/>
          <w:sz w:val="20"/>
        </w:rPr>
      </w:pPr>
    </w:p>
    <w:p w14:paraId="54CCBFBF" w14:textId="77777777" w:rsidR="00611987" w:rsidRDefault="00611987" w:rsidP="00DB3C9C">
      <w:pPr>
        <w:pStyle w:val="SpecSection1"/>
      </w:pPr>
      <w:r>
        <w:t xml:space="preserve">General </w:t>
      </w:r>
    </w:p>
    <w:p w14:paraId="4DE4EFA2" w14:textId="77777777" w:rsidR="0059107F" w:rsidRPr="0059107F" w:rsidRDefault="00E32DDE" w:rsidP="0059107F">
      <w:pPr>
        <w:pStyle w:val="SpecSection2"/>
        <w:numPr>
          <w:ilvl w:val="1"/>
          <w:numId w:val="27"/>
        </w:numPr>
      </w:pPr>
      <w:r>
        <w:t>Related docu</w:t>
      </w:r>
      <w:r w:rsidR="00B62FC4">
        <w:t>ments</w:t>
      </w:r>
    </w:p>
    <w:p w14:paraId="62C9ED3F" w14:textId="77777777" w:rsidR="00AE5A7A" w:rsidRDefault="00AE5A7A" w:rsidP="005E72A1">
      <w:pPr>
        <w:pStyle w:val="SpecSection3"/>
        <w:keepNext w:val="0"/>
        <w:keepLines w:val="0"/>
      </w:pPr>
      <w:r w:rsidRPr="00326CA0">
        <w:t>Drawings and general provisions of the contract, including general and supplementary conditions</w:t>
      </w:r>
      <w:r w:rsidR="00A272A9">
        <w:t>,</w:t>
      </w:r>
      <w:r w:rsidRPr="00326CA0">
        <w:t xml:space="preserve"> and D</w:t>
      </w:r>
      <w:r w:rsidR="00957355">
        <w:t>ivision 1 specification section</w:t>
      </w:r>
      <w:r w:rsidRPr="00326CA0">
        <w:t>, apply to this section.</w:t>
      </w:r>
    </w:p>
    <w:p w14:paraId="779F6A17" w14:textId="77777777" w:rsidR="00FC1E4F" w:rsidRDefault="00640CA6" w:rsidP="00A4193C">
      <w:pPr>
        <w:pStyle w:val="SpecSection2"/>
        <w:keepNext w:val="0"/>
        <w:keepLines w:val="0"/>
      </w:pPr>
      <w:r>
        <w:t>section includes</w:t>
      </w:r>
    </w:p>
    <w:p w14:paraId="39B5FD40" w14:textId="77777777" w:rsidR="00FC1E4F" w:rsidRDefault="00640CA6" w:rsidP="005E72A1">
      <w:pPr>
        <w:pStyle w:val="SpecSection3"/>
        <w:keepNext w:val="0"/>
        <w:keepLines w:val="0"/>
      </w:pPr>
      <w:r>
        <w:t xml:space="preserve">The installation of materials designed to </w:t>
      </w:r>
      <w:r w:rsidR="00A46B4A">
        <w:t>provide below grade waterproofing and vapor intrusion protection when installed per proj</w:t>
      </w:r>
      <w:r w:rsidR="0009199D">
        <w:t>ect specification, this section</w:t>
      </w:r>
      <w:r w:rsidR="00A46B4A">
        <w:t xml:space="preserve"> covers the waterproofing and vapor intrusion membrane, along with the following:</w:t>
      </w:r>
    </w:p>
    <w:p w14:paraId="15C154B2" w14:textId="77777777" w:rsidR="00957355" w:rsidRDefault="00957355" w:rsidP="009C4138">
      <w:pPr>
        <w:pStyle w:val="SpecSection31"/>
      </w:pPr>
      <w:r>
        <w:t>Surface preparation and substrate treatment</w:t>
      </w:r>
    </w:p>
    <w:p w14:paraId="34DAFF57" w14:textId="77777777" w:rsidR="00957355" w:rsidRDefault="0004674A" w:rsidP="009C4138">
      <w:pPr>
        <w:pStyle w:val="SpecSection31"/>
      </w:pPr>
      <w:r>
        <w:t>Auxiliary materials</w:t>
      </w:r>
    </w:p>
    <w:p w14:paraId="50827BCE" w14:textId="77777777" w:rsidR="0004674A" w:rsidRDefault="0004674A" w:rsidP="009C4138">
      <w:pPr>
        <w:pStyle w:val="SpecSection31"/>
      </w:pPr>
      <w:r>
        <w:t>Prefabricated drainage mat</w:t>
      </w:r>
    </w:p>
    <w:p w14:paraId="38D46773" w14:textId="77777777" w:rsidR="00AF4BFD" w:rsidRDefault="0004674A" w:rsidP="009C4138">
      <w:pPr>
        <w:pStyle w:val="SpecSection31"/>
      </w:pPr>
      <w:r>
        <w:t>Foundation drain</w:t>
      </w:r>
    </w:p>
    <w:p w14:paraId="479189E8" w14:textId="77777777" w:rsidR="00A46B4A" w:rsidRDefault="00A46B4A" w:rsidP="005E72A1">
      <w:pPr>
        <w:pStyle w:val="SpecSection2"/>
        <w:keepNext w:val="0"/>
        <w:keepLines w:val="0"/>
      </w:pPr>
      <w:r>
        <w:t>Related Sections</w:t>
      </w:r>
    </w:p>
    <w:p w14:paraId="35646F09" w14:textId="77777777" w:rsidR="00946B5C" w:rsidRDefault="006A7F15" w:rsidP="005E72A1">
      <w:pPr>
        <w:pStyle w:val="SpecSection3"/>
        <w:keepNext w:val="0"/>
        <w:keepLines w:val="0"/>
      </w:pPr>
      <w:r>
        <w:t>Section</w:t>
      </w:r>
      <w:r w:rsidR="00A46B4A">
        <w:t xml:space="preserve"> </w:t>
      </w:r>
      <w:r w:rsidR="00946B5C">
        <w:t>0</w:t>
      </w:r>
      <w:r w:rsidR="00A46B4A">
        <w:t>2</w:t>
      </w:r>
      <w:r w:rsidR="00946B5C">
        <w:t xml:space="preserve"> 24</w:t>
      </w:r>
      <w:r w:rsidR="00D64D16">
        <w:t xml:space="preserve"> 00: </w:t>
      </w:r>
      <w:r w:rsidR="00946B5C">
        <w:t>Environmental Assessment</w:t>
      </w:r>
    </w:p>
    <w:p w14:paraId="6904795E" w14:textId="77777777" w:rsidR="00946B5C" w:rsidRDefault="006A7F15" w:rsidP="005E72A1">
      <w:pPr>
        <w:pStyle w:val="SpecSection3"/>
        <w:keepNext w:val="0"/>
        <w:keepLines w:val="0"/>
      </w:pPr>
      <w:r>
        <w:t>Section</w:t>
      </w:r>
      <w:r w:rsidR="00946B5C">
        <w:t xml:space="preserve"> 02 32 00: Geotechnical Investigation</w:t>
      </w:r>
    </w:p>
    <w:p w14:paraId="6BB107D4" w14:textId="77777777" w:rsidR="00166C6E" w:rsidRDefault="00166C6E" w:rsidP="005E72A1">
      <w:pPr>
        <w:pStyle w:val="SpecSection3"/>
        <w:keepNext w:val="0"/>
        <w:keepLines w:val="0"/>
      </w:pPr>
      <w:r>
        <w:t>Section 03 15 00: Concrete Accessories</w:t>
      </w:r>
    </w:p>
    <w:p w14:paraId="01863373" w14:textId="77777777" w:rsidR="006A7F15" w:rsidRDefault="006A7F15" w:rsidP="005E72A1">
      <w:pPr>
        <w:pStyle w:val="SpecSection3"/>
        <w:keepNext w:val="0"/>
        <w:keepLines w:val="0"/>
      </w:pPr>
      <w:r>
        <w:t>Section 03 30 00: Cast-in-Place Concrete</w:t>
      </w:r>
    </w:p>
    <w:p w14:paraId="147077C1" w14:textId="77777777" w:rsidR="006A7F15" w:rsidRDefault="006A7F15" w:rsidP="005E72A1">
      <w:pPr>
        <w:pStyle w:val="SpecSection3"/>
        <w:keepNext w:val="0"/>
        <w:keepLines w:val="0"/>
      </w:pPr>
      <w:r>
        <w:t>Section 03 40 00: Precast Concrete</w:t>
      </w:r>
    </w:p>
    <w:p w14:paraId="39AEEAB3" w14:textId="77777777" w:rsidR="006A7F15" w:rsidRDefault="006A7F15" w:rsidP="005E72A1">
      <w:pPr>
        <w:pStyle w:val="SpecSection3"/>
        <w:keepNext w:val="0"/>
        <w:keepLines w:val="0"/>
      </w:pPr>
      <w:r>
        <w:t>Section 07 90 00: Joint Protection</w:t>
      </w:r>
    </w:p>
    <w:p w14:paraId="066EB43A" w14:textId="77777777" w:rsidR="00E4357B" w:rsidRDefault="00E4357B" w:rsidP="005E72A1">
      <w:pPr>
        <w:pStyle w:val="SpecSection3"/>
        <w:keepNext w:val="0"/>
        <w:keepLines w:val="0"/>
      </w:pPr>
      <w:r>
        <w:t>Section 31 30 00: Earthwork Methods</w:t>
      </w:r>
    </w:p>
    <w:p w14:paraId="6004D31C" w14:textId="77777777" w:rsidR="00962AFA" w:rsidRDefault="00A27E44" w:rsidP="00F47D2C">
      <w:pPr>
        <w:pStyle w:val="SpecSection3"/>
        <w:keepNext w:val="0"/>
        <w:keepLines w:val="0"/>
      </w:pPr>
      <w:r>
        <w:t>Section 33 41 00: Subdrainage</w:t>
      </w:r>
    </w:p>
    <w:p w14:paraId="3423C24C" w14:textId="77777777" w:rsidR="000E3CB1" w:rsidRDefault="000E3CB1" w:rsidP="005E72A1">
      <w:pPr>
        <w:pStyle w:val="SpecSection2"/>
        <w:keepNext w:val="0"/>
        <w:keepLines w:val="0"/>
      </w:pPr>
      <w:r>
        <w:t>Performance requirements</w:t>
      </w:r>
    </w:p>
    <w:p w14:paraId="5AE1B161" w14:textId="77777777" w:rsidR="006C3BAD" w:rsidRDefault="000E3CB1" w:rsidP="005E72A1">
      <w:pPr>
        <w:pStyle w:val="SpecSection3"/>
        <w:keepNext w:val="0"/>
        <w:keepLines w:val="0"/>
      </w:pPr>
      <w:r>
        <w:t>G</w:t>
      </w:r>
      <w:r w:rsidR="00FD01A7">
        <w:t>eneral</w:t>
      </w:r>
      <w:r>
        <w:t>:</w:t>
      </w:r>
      <w:r w:rsidR="003C52E8">
        <w:t xml:space="preserve"> Provide a waterproofing system</w:t>
      </w:r>
      <w:r>
        <w:t xml:space="preserve"> that prevents the passage of water under </w:t>
      </w:r>
      <w:r w:rsidR="001E01A4">
        <w:t>non-</w:t>
      </w:r>
      <w:r>
        <w:t>hydrostatic conditions, methane gas, contaminant vapor, and complies with</w:t>
      </w:r>
      <w:r w:rsidR="003C52E8">
        <w:t xml:space="preserve"> the</w:t>
      </w:r>
      <w:r>
        <w:t xml:space="preserve"> physical requirements as demonstrated by testing performed by an independent </w:t>
      </w:r>
      <w:r w:rsidR="003C52E8">
        <w:t>testing agency.</w:t>
      </w:r>
      <w:r w:rsidR="00A27E44">
        <w:t xml:space="preserve">  </w:t>
      </w:r>
    </w:p>
    <w:p w14:paraId="1F5EB2ED" w14:textId="77777777" w:rsidR="003C52E8" w:rsidRDefault="003C52E8" w:rsidP="00452107">
      <w:pPr>
        <w:pStyle w:val="SpecSection2"/>
      </w:pPr>
      <w:r>
        <w:lastRenderedPageBreak/>
        <w:t>Submittals</w:t>
      </w:r>
    </w:p>
    <w:p w14:paraId="0F02FC07" w14:textId="77777777" w:rsidR="003C52E8" w:rsidRDefault="00A27E44" w:rsidP="00830191">
      <w:pPr>
        <w:pStyle w:val="SpecSection3"/>
        <w:keepNext w:val="0"/>
      </w:pPr>
      <w:r>
        <w:t>P</w:t>
      </w:r>
      <w:r w:rsidR="00FD01A7">
        <w:t xml:space="preserve">roduct Data: </w:t>
      </w:r>
      <w:r>
        <w:t>For each type of waterproofing specified submit manufacturer's printed technical data, tested physical and performance properties, instructions for evaluating, preparing, and treating substrates, and installation instructions.</w:t>
      </w:r>
    </w:p>
    <w:p w14:paraId="008B486D" w14:textId="77777777" w:rsidR="00A27E44" w:rsidRDefault="00FD01A7" w:rsidP="00830191">
      <w:pPr>
        <w:pStyle w:val="SpecSection3"/>
        <w:keepNext w:val="0"/>
      </w:pPr>
      <w:r>
        <w:t xml:space="preserve">Shop Drawings: </w:t>
      </w:r>
      <w:r w:rsidR="00A27E44">
        <w:t xml:space="preserve">Project specific drawings showing locations and extent of waterproofing, details for substrate joints and cracks, sheet flashing, penetrations, </w:t>
      </w:r>
      <w:r w:rsidR="00A72D69">
        <w:t xml:space="preserve">transitions, </w:t>
      </w:r>
      <w:r w:rsidR="00A27E44">
        <w:t>and termination conditions.</w:t>
      </w:r>
    </w:p>
    <w:p w14:paraId="7A6633B1" w14:textId="77777777" w:rsidR="00611987" w:rsidRDefault="00611987" w:rsidP="00830191">
      <w:pPr>
        <w:pStyle w:val="SpecSection3"/>
        <w:keepNext w:val="0"/>
      </w:pPr>
      <w:r>
        <w:t>Samples: Submit two</w:t>
      </w:r>
      <w:r w:rsidR="008A76A7">
        <w:t xml:space="preserve"> </w:t>
      </w:r>
      <w:r w:rsidR="008A692C">
        <w:t>standard</w:t>
      </w:r>
      <w:r w:rsidR="008A76A7">
        <w:t xml:space="preserve"> size</w:t>
      </w:r>
      <w:r w:rsidR="005A3B3F">
        <w:t xml:space="preserve"> samples of </w:t>
      </w:r>
      <w:r>
        <w:t>each of the following:</w:t>
      </w:r>
    </w:p>
    <w:p w14:paraId="3DDA130D" w14:textId="77777777" w:rsidR="00A27E44" w:rsidRDefault="001F74C0" w:rsidP="00C04024">
      <w:pPr>
        <w:pStyle w:val="SpecSection31"/>
      </w:pPr>
      <w:r>
        <w:t>I</w:t>
      </w:r>
      <w:r w:rsidR="00A27E44">
        <w:t>ndividual components of the specified composite membrane system</w:t>
      </w:r>
      <w:r w:rsidR="00033AD4">
        <w:t>.</w:t>
      </w:r>
    </w:p>
    <w:p w14:paraId="7219A193" w14:textId="77777777" w:rsidR="00A27E44" w:rsidRDefault="00FB1D7B" w:rsidP="00830191">
      <w:pPr>
        <w:pStyle w:val="SpecSection3"/>
        <w:keepNext w:val="0"/>
      </w:pPr>
      <w:r>
        <w:t>Applicator</w:t>
      </w:r>
      <w:r w:rsidR="00A27E44">
        <w:t xml:space="preserve"> Certification:  </w:t>
      </w:r>
      <w:r w:rsidR="00EF3C58">
        <w:t xml:space="preserve">Submit written confirmation at the time of bid that </w:t>
      </w:r>
      <w:r>
        <w:t>applicator</w:t>
      </w:r>
      <w:r w:rsidR="00EF3C58">
        <w:t xml:space="preserve"> is currently approve</w:t>
      </w:r>
      <w:r w:rsidR="001F74C0">
        <w:t xml:space="preserve">d by the membrane manufacturer. </w:t>
      </w:r>
    </w:p>
    <w:p w14:paraId="5C588C05" w14:textId="77777777" w:rsidR="00A27E44" w:rsidRDefault="001F74C0" w:rsidP="00830191">
      <w:pPr>
        <w:pStyle w:val="SpecSection2"/>
        <w:keepNext w:val="0"/>
      </w:pPr>
      <w:r>
        <w:t>quality assurance</w:t>
      </w:r>
    </w:p>
    <w:p w14:paraId="4C009354" w14:textId="77777777" w:rsidR="000228B0" w:rsidRDefault="00D23103" w:rsidP="00D23103">
      <w:pPr>
        <w:pStyle w:val="SpecSection3"/>
        <w:keepNext w:val="0"/>
      </w:pPr>
      <w:r>
        <w:t xml:space="preserve">Applicator Qualifications: Waterproofing applicator shall be an EPRO Authorized Applicator who is trained and performs work that in accordance with EPRO standards and policies. For project requiring a no-dollar-limit labor and material warranty, the waterproofing applicator must be E.Assurance Certified at the time of bid. </w:t>
      </w:r>
    </w:p>
    <w:p w14:paraId="4D20CC7D" w14:textId="77777777" w:rsidR="00D23103" w:rsidRDefault="00D23103" w:rsidP="00D23103">
      <w:pPr>
        <w:pStyle w:val="SpecSection3"/>
        <w:keepNext w:val="0"/>
      </w:pPr>
      <w:r>
        <w:t>Third Party Inspection: Independent inspection of the composite system installation may be required based on project conditions and desired warranty coverage.</w:t>
      </w:r>
      <w:r w:rsidRPr="004A45F1">
        <w:t xml:space="preserve"> </w:t>
      </w:r>
      <w:r>
        <w:t xml:space="preserve">Inspection reports shall be submitted directly to the composite waterproofing manufacturer and made available to other parties per the owners’ direction. For projects requiring a no-dollar-limit labor and material warranty, an independent inspector must be E.Assurance Certified and comply with the documentation requirements. </w:t>
      </w:r>
    </w:p>
    <w:p w14:paraId="7E51C27B" w14:textId="77777777" w:rsidR="00886C0F" w:rsidRDefault="001F74C0" w:rsidP="00830191">
      <w:pPr>
        <w:pStyle w:val="SpecSection3"/>
        <w:keepNext w:val="0"/>
      </w:pPr>
      <w:r>
        <w:t>Pre-</w:t>
      </w:r>
      <w:r w:rsidR="00D64DD0">
        <w:t>Construction</w:t>
      </w:r>
      <w:r>
        <w:t xml:space="preserve"> Meeting: A meeting shall be held prior to application of the waterproofing system to assure proper substrate preparation, confirm installation conditions, and any additional project specific requirements. Attendees of the meeting shall include, but are not limited to</w:t>
      </w:r>
      <w:r w:rsidR="00886C0F">
        <w:t xml:space="preserve"> the following:</w:t>
      </w:r>
    </w:p>
    <w:p w14:paraId="219ED82E" w14:textId="77777777" w:rsidR="00886C0F" w:rsidRDefault="00A4490D" w:rsidP="001C6E8B">
      <w:pPr>
        <w:pStyle w:val="SpecSection31"/>
        <w:keepNext w:val="0"/>
      </w:pPr>
      <w:r>
        <w:t>EPRO</w:t>
      </w:r>
      <w:r w:rsidR="00886C0F">
        <w:t xml:space="preserve"> representative</w:t>
      </w:r>
    </w:p>
    <w:p w14:paraId="65D81AF9" w14:textId="77777777" w:rsidR="00886C0F" w:rsidRDefault="00A4490D" w:rsidP="001C6E8B">
      <w:pPr>
        <w:pStyle w:val="SpecSection31"/>
        <w:keepNext w:val="0"/>
      </w:pPr>
      <w:r>
        <w:t>EPRO</w:t>
      </w:r>
      <w:r w:rsidR="00886C0F">
        <w:t xml:space="preserve"> certified </w:t>
      </w:r>
      <w:r w:rsidR="00FB1D7B">
        <w:t>applicator</w:t>
      </w:r>
    </w:p>
    <w:p w14:paraId="2E8FC07D" w14:textId="77777777" w:rsidR="00886C0F" w:rsidRDefault="00C04F71" w:rsidP="001C6E8B">
      <w:pPr>
        <w:pStyle w:val="SpecSection31"/>
        <w:keepNext w:val="0"/>
      </w:pPr>
      <w:r>
        <w:t>T</w:t>
      </w:r>
      <w:r w:rsidR="00886C0F">
        <w:t>hird party inspector</w:t>
      </w:r>
    </w:p>
    <w:p w14:paraId="5BD842D1" w14:textId="77777777" w:rsidR="00886C0F" w:rsidRDefault="00886C0F" w:rsidP="001C6E8B">
      <w:pPr>
        <w:pStyle w:val="SpecSection31"/>
        <w:keepNext w:val="0"/>
      </w:pPr>
      <w:r>
        <w:t>General contractor</w:t>
      </w:r>
    </w:p>
    <w:p w14:paraId="128829BD" w14:textId="77777777" w:rsidR="00886C0F" w:rsidRDefault="00886C0F" w:rsidP="001C6E8B">
      <w:pPr>
        <w:pStyle w:val="SpecSection31"/>
        <w:keepNext w:val="0"/>
      </w:pPr>
      <w:r>
        <w:t>Owners representative</w:t>
      </w:r>
    </w:p>
    <w:p w14:paraId="0CB5FB06" w14:textId="77777777" w:rsidR="00426A4E" w:rsidRDefault="00B56F18" w:rsidP="001C6E8B">
      <w:pPr>
        <w:pStyle w:val="SpecSection31"/>
        <w:keepNext w:val="0"/>
      </w:pPr>
      <w:r>
        <w:t>Concrete</w:t>
      </w:r>
      <w:r w:rsidR="006246CE">
        <w:t>/Shot</w:t>
      </w:r>
      <w:r w:rsidR="00344522">
        <w:t>crete</w:t>
      </w:r>
      <w:r>
        <w:t xml:space="preserve"> c</w:t>
      </w:r>
      <w:r w:rsidR="00426A4E">
        <w:t>ontractor</w:t>
      </w:r>
    </w:p>
    <w:p w14:paraId="3C6BD3F8" w14:textId="77777777" w:rsidR="00344522" w:rsidRDefault="00344522" w:rsidP="001C6E8B">
      <w:pPr>
        <w:pStyle w:val="SpecSection31"/>
        <w:keepNext w:val="0"/>
      </w:pPr>
      <w:r>
        <w:t>Rebar contractor</w:t>
      </w:r>
    </w:p>
    <w:p w14:paraId="0FAFB32E" w14:textId="77777777" w:rsidR="00886C0F" w:rsidRDefault="00FC4E50" w:rsidP="001C6E8B">
      <w:pPr>
        <w:pStyle w:val="SpecSection31"/>
        <w:keepNext w:val="0"/>
      </w:pPr>
      <w:r>
        <w:t>Project design team</w:t>
      </w:r>
    </w:p>
    <w:p w14:paraId="62799645" w14:textId="77777777" w:rsidR="008869FF" w:rsidRDefault="00FC4E50" w:rsidP="001C6E8B">
      <w:pPr>
        <w:pStyle w:val="SpecSection31"/>
        <w:keepNext w:val="0"/>
      </w:pPr>
      <w:r>
        <w:t>All appropriate related trades</w:t>
      </w:r>
    </w:p>
    <w:p w14:paraId="6D86B57F" w14:textId="77777777" w:rsidR="00F06A4B" w:rsidRPr="008869FF" w:rsidRDefault="00F06A4B" w:rsidP="00F06A4B">
      <w:pPr>
        <w:pStyle w:val="SpecSection3"/>
        <w:keepNext w:val="0"/>
      </w:pPr>
      <w:r>
        <w:rPr>
          <w:rStyle w:val="SpecSection3Char"/>
          <w:rFonts w:eastAsia="Calibri"/>
        </w:rPr>
        <w:t>Field</w:t>
      </w:r>
      <w:r w:rsidRPr="008869FF">
        <w:rPr>
          <w:rStyle w:val="SpecSection3Char"/>
          <w:rFonts w:eastAsia="Calibri"/>
        </w:rPr>
        <w:t xml:space="preserve"> Sample: Apply </w:t>
      </w:r>
      <w:r>
        <w:rPr>
          <w:rStyle w:val="SpecSection3Char"/>
          <w:rFonts w:eastAsia="Calibri"/>
        </w:rPr>
        <w:t xml:space="preserve">each assembly of the composite membrane system </w:t>
      </w:r>
      <w:r w:rsidRPr="008869FF">
        <w:rPr>
          <w:rStyle w:val="SpecSection3Char"/>
          <w:rFonts w:eastAsia="Calibri"/>
        </w:rPr>
        <w:t>field sample to 100</w:t>
      </w:r>
      <w:r>
        <w:rPr>
          <w:rStyle w:val="SpecSection3Char"/>
          <w:rFonts w:eastAsia="Calibri"/>
        </w:rPr>
        <w:t xml:space="preserve"> ft</w:t>
      </w:r>
      <w:r w:rsidRPr="00651E85">
        <w:rPr>
          <w:rStyle w:val="SpecSection3Char"/>
          <w:rFonts w:eastAsia="Calibri"/>
          <w:vertAlign w:val="superscript"/>
        </w:rPr>
        <w:t>2</w:t>
      </w:r>
      <w:r w:rsidRPr="008869FF">
        <w:rPr>
          <w:rStyle w:val="SpecSection3Char"/>
          <w:rFonts w:eastAsia="Calibri"/>
        </w:rPr>
        <w:t xml:space="preserve"> (</w:t>
      </w:r>
      <w:r>
        <w:rPr>
          <w:rStyle w:val="SpecSection3Char"/>
          <w:rFonts w:eastAsia="Calibri"/>
        </w:rPr>
        <w:t>9.3 m</w:t>
      </w:r>
      <w:r w:rsidRPr="00651E85">
        <w:rPr>
          <w:rStyle w:val="SpecSection3Char"/>
          <w:rFonts w:eastAsia="Calibri"/>
          <w:vertAlign w:val="superscript"/>
        </w:rPr>
        <w:t>2</w:t>
      </w:r>
      <w:r w:rsidRPr="008869FF">
        <w:rPr>
          <w:rStyle w:val="SpecSection3Char"/>
          <w:rFonts w:eastAsia="Calibri"/>
        </w:rPr>
        <w:t>) to demonstrate proper application techniques and</w:t>
      </w:r>
      <w:r>
        <w:rPr>
          <w:rStyle w:val="SpecSection3Char"/>
          <w:rFonts w:eastAsia="Calibri"/>
        </w:rPr>
        <w:t xml:space="preserve"> establish a </w:t>
      </w:r>
      <w:r w:rsidRPr="008869FF">
        <w:rPr>
          <w:rStyle w:val="SpecSection3Char"/>
          <w:rFonts w:eastAsia="Calibri"/>
        </w:rPr>
        <w:t>standard of workma</w:t>
      </w:r>
      <w:r w:rsidRPr="000E772D">
        <w:rPr>
          <w:rStyle w:val="SpecSection3Char"/>
          <w:rFonts w:eastAsia="Calibri" w:cs="Arial"/>
        </w:rPr>
        <w:t>nship</w:t>
      </w:r>
      <w:r>
        <w:rPr>
          <w:rFonts w:cs="Arial"/>
        </w:rPr>
        <w:t xml:space="preserve"> that meets the project and manufacturer’s requirements. </w:t>
      </w:r>
    </w:p>
    <w:p w14:paraId="63EDC092" w14:textId="77777777" w:rsidR="00F06A4B" w:rsidRPr="008869FF" w:rsidRDefault="00F06A4B" w:rsidP="00F06A4B">
      <w:pPr>
        <w:pStyle w:val="SpecSection31"/>
      </w:pPr>
      <w:r w:rsidRPr="008869FF">
        <w:lastRenderedPageBreak/>
        <w:t>Notify</w:t>
      </w:r>
      <w:r>
        <w:t xml:space="preserve"> composite membrane system manufacturer representative,</w:t>
      </w:r>
      <w:r w:rsidRPr="008869FF">
        <w:t xml:space="preserve"> architect</w:t>
      </w:r>
      <w:r>
        <w:t xml:space="preserve">, </w:t>
      </w:r>
      <w:r w:rsidRPr="008869FF">
        <w:t>certified inspector</w:t>
      </w:r>
      <w:r>
        <w:t>, and other appropriate parties</w:t>
      </w:r>
      <w:r w:rsidRPr="008869FF">
        <w:t xml:space="preserve"> one week in advance of the dates and times when field sample will be prepared.</w:t>
      </w:r>
    </w:p>
    <w:p w14:paraId="33018F8F" w14:textId="77777777" w:rsidR="00F06A4B" w:rsidRPr="008869FF" w:rsidRDefault="00F06A4B" w:rsidP="00F06A4B">
      <w:pPr>
        <w:pStyle w:val="SpecSection31"/>
      </w:pPr>
      <w:r w:rsidRPr="008869FF">
        <w:t>If architect and certified inspecto</w:t>
      </w:r>
      <w:r>
        <w:t xml:space="preserve">r determines that field sample </w:t>
      </w:r>
      <w:r w:rsidRPr="008869FF">
        <w:t xml:space="preserve">does not meet requirements; reapply </w:t>
      </w:r>
      <w:r>
        <w:t>composite membrane</w:t>
      </w:r>
      <w:r w:rsidRPr="008869FF">
        <w:t xml:space="preserve"> </w:t>
      </w:r>
      <w:r>
        <w:t xml:space="preserve">system </w:t>
      </w:r>
      <w:r w:rsidRPr="008869FF">
        <w:t>until field sample is approved.</w:t>
      </w:r>
    </w:p>
    <w:p w14:paraId="5DED37B7" w14:textId="77777777" w:rsidR="00F06A4B" w:rsidRPr="008869FF" w:rsidRDefault="00F06A4B" w:rsidP="00F06A4B">
      <w:pPr>
        <w:pStyle w:val="SpecSection31"/>
      </w:pPr>
      <w:r w:rsidRPr="008869FF">
        <w:t xml:space="preserve">Retain and maintain approved field sample during construction in an undisturbed condition as a standard for judging the completed </w:t>
      </w:r>
      <w:r>
        <w:t>composite membrane system</w:t>
      </w:r>
      <w:r w:rsidRPr="008869FF">
        <w:t>.  An undamaged field sample may become part of the completed work.</w:t>
      </w:r>
    </w:p>
    <w:p w14:paraId="707F4E5B" w14:textId="77777777" w:rsidR="00D322B2" w:rsidRDefault="00D322B2" w:rsidP="001C6E8B">
      <w:pPr>
        <w:pStyle w:val="SpecSection3"/>
        <w:keepNext w:val="0"/>
      </w:pPr>
      <w:r>
        <w:t xml:space="preserve">Materials: </w:t>
      </w:r>
      <w:r w:rsidR="005A3B3F">
        <w:t>Composite membrane system and auxiliary materials shall be single sourced.</w:t>
      </w:r>
    </w:p>
    <w:p w14:paraId="5EEDE1F5" w14:textId="77777777" w:rsidR="005A3B3F" w:rsidRPr="00FC1457" w:rsidRDefault="005A3B3F" w:rsidP="005A3B3F">
      <w:pPr>
        <w:pStyle w:val="SpecSection2"/>
        <w:keepNext w:val="0"/>
      </w:pPr>
      <w:r>
        <w:t xml:space="preserve">Material </w:t>
      </w:r>
      <w:r w:rsidRPr="00FC1457">
        <w:t>delivery, storage and Disposal</w:t>
      </w:r>
    </w:p>
    <w:p w14:paraId="6702593B" w14:textId="77777777" w:rsidR="0091548C" w:rsidRDefault="00651E85" w:rsidP="001C6E8B">
      <w:pPr>
        <w:pStyle w:val="SpecSection3"/>
        <w:keepNext w:val="0"/>
      </w:pPr>
      <w:r>
        <w:t xml:space="preserve">Delivery: </w:t>
      </w:r>
      <w:r w:rsidR="00A1556D">
        <w:t>Deliver materials to site labeled with manufacturer's name, product brand name</w:t>
      </w:r>
      <w:r w:rsidR="00010071">
        <w:t>, material</w:t>
      </w:r>
      <w:r w:rsidR="00A1556D">
        <w:t xml:space="preserve"> type, and date of manufacture.</w:t>
      </w:r>
      <w:r w:rsidR="00010071">
        <w:t xml:space="preserve">  Upon the arrival of materials to the jobsite, inspect materials to confirm material has not been damaged during transit. </w:t>
      </w:r>
      <w:r w:rsidR="009E41AA">
        <w:t xml:space="preserve">  </w:t>
      </w:r>
    </w:p>
    <w:p w14:paraId="6026157B" w14:textId="77777777" w:rsidR="00D23103" w:rsidRPr="00DC0BAF" w:rsidRDefault="00D23103" w:rsidP="00D23103">
      <w:pPr>
        <w:pStyle w:val="SpecSection3"/>
        <w:keepNext w:val="0"/>
      </w:pPr>
      <w:r>
        <w:t xml:space="preserve">Storage: Proper storage of onsite materials is the responsibility of the certified applicator. Consult product data sheets to confirm storage requirements. Storage area shall be clean, dry, and protected from the elements.  </w:t>
      </w:r>
      <w:r w:rsidRPr="00AE0731">
        <w:rPr>
          <w:rFonts w:cs="Arial"/>
          <w:szCs w:val="20"/>
        </w:rPr>
        <w:t>If ambient air temperatures are expected to fall below 40</w:t>
      </w:r>
      <w:r>
        <w:sym w:font="Symbol" w:char="F0B0"/>
      </w:r>
      <w:r>
        <w:t>F</w:t>
      </w:r>
      <w:r w:rsidRPr="00AE0731">
        <w:rPr>
          <w:rFonts w:cs="Arial"/>
          <w:szCs w:val="20"/>
        </w:rPr>
        <w:t xml:space="preserve">, precautions will need to </w:t>
      </w:r>
      <w:r>
        <w:rPr>
          <w:rFonts w:cs="Arial"/>
          <w:szCs w:val="20"/>
        </w:rPr>
        <w:t>be taken to protect any polymer modified asphalt</w:t>
      </w:r>
      <w:r w:rsidRPr="00AE0731">
        <w:rPr>
          <w:rFonts w:cs="Arial"/>
          <w:szCs w:val="20"/>
        </w:rPr>
        <w:t xml:space="preserve"> product from near freezing temperatures. Protect stored materials from direct sunlight.   </w:t>
      </w:r>
    </w:p>
    <w:p w14:paraId="301302DA" w14:textId="77777777" w:rsidR="00DC0BAF" w:rsidRPr="00DC0BAF" w:rsidRDefault="00651E85" w:rsidP="001C6E8B">
      <w:pPr>
        <w:pStyle w:val="SpecSection3"/>
        <w:keepNext w:val="0"/>
      </w:pPr>
      <w:r>
        <w:rPr>
          <w:rFonts w:cs="Arial"/>
          <w:szCs w:val="20"/>
        </w:rPr>
        <w:t xml:space="preserve">Disposal: </w:t>
      </w:r>
      <w:r w:rsidR="00DC0BAF">
        <w:rPr>
          <w:rFonts w:cs="Arial"/>
          <w:szCs w:val="20"/>
        </w:rPr>
        <w:t>Remove and replace any material t</w:t>
      </w:r>
      <w:r>
        <w:rPr>
          <w:rFonts w:cs="Arial"/>
          <w:szCs w:val="20"/>
        </w:rPr>
        <w:t>hat cannot be properly applied in accordance</w:t>
      </w:r>
      <w:r w:rsidR="0097012C">
        <w:rPr>
          <w:rFonts w:cs="Arial"/>
          <w:szCs w:val="20"/>
        </w:rPr>
        <w:t xml:space="preserve"> with local regulations and specification section </w:t>
      </w:r>
      <w:r w:rsidR="00EE0EB2">
        <w:rPr>
          <w:rFonts w:cs="Arial"/>
          <w:szCs w:val="20"/>
        </w:rPr>
        <w:t>01 74 19.</w:t>
      </w:r>
    </w:p>
    <w:p w14:paraId="64611FA3" w14:textId="77777777" w:rsidR="00DC0BAF" w:rsidRDefault="009C2D73" w:rsidP="001C6E8B">
      <w:pPr>
        <w:pStyle w:val="SpecSection2"/>
        <w:keepNext w:val="0"/>
      </w:pPr>
      <w:r>
        <w:t>Project conditions</w:t>
      </w:r>
    </w:p>
    <w:p w14:paraId="7D07A420" w14:textId="77777777" w:rsidR="00926C0D" w:rsidRDefault="001F3693" w:rsidP="001C6E8B">
      <w:pPr>
        <w:pStyle w:val="SpecSection3"/>
        <w:keepNext w:val="0"/>
      </w:pPr>
      <w:r>
        <w:t xml:space="preserve">Substrate Review: </w:t>
      </w:r>
      <w:r w:rsidR="00926C0D" w:rsidRPr="0070620D">
        <w:t>Subs</w:t>
      </w:r>
      <w:r w:rsidR="009E6669">
        <w:t xml:space="preserve">trates shall be reviewed by </w:t>
      </w:r>
      <w:r w:rsidR="007C3A1C">
        <w:t xml:space="preserve">the </w:t>
      </w:r>
      <w:r w:rsidR="00926C0D" w:rsidRPr="0070620D">
        <w:t xml:space="preserve">certified </w:t>
      </w:r>
      <w:r w:rsidR="00FB1D7B">
        <w:t>applicator</w:t>
      </w:r>
      <w:r w:rsidR="00926C0D" w:rsidRPr="0070620D">
        <w:t xml:space="preserve"> and accepted prior to application.  </w:t>
      </w:r>
    </w:p>
    <w:p w14:paraId="29305FC1" w14:textId="77777777" w:rsidR="009B2E48" w:rsidRDefault="009B2E48" w:rsidP="009B2E48">
      <w:pPr>
        <w:pStyle w:val="SpecSection3"/>
        <w:keepNext w:val="0"/>
      </w:pPr>
      <w:r>
        <w:t xml:space="preserve">Penetrations: </w:t>
      </w:r>
      <w:r w:rsidRPr="0070620D">
        <w:t>All plumbing, electrical, mechanical</w:t>
      </w:r>
      <w:r>
        <w:t xml:space="preserve">, and structural items to be </w:t>
      </w:r>
      <w:r w:rsidRPr="0070620D">
        <w:t xml:space="preserve">passing through the </w:t>
      </w:r>
      <w:r>
        <w:t>composite</w:t>
      </w:r>
      <w:r w:rsidRPr="0070620D">
        <w:t xml:space="preserve"> membrane </w:t>
      </w:r>
      <w:r>
        <w:t xml:space="preserve">system </w:t>
      </w:r>
      <w:r w:rsidRPr="0070620D">
        <w:t>shall be</w:t>
      </w:r>
      <w:r>
        <w:t xml:space="preserve"> properly spaced, </w:t>
      </w:r>
      <w:r w:rsidRPr="0070620D">
        <w:t>positively secured in their proper positions</w:t>
      </w:r>
      <w:r>
        <w:t>,</w:t>
      </w:r>
      <w:r w:rsidRPr="0070620D">
        <w:t xml:space="preserve"> a</w:t>
      </w:r>
      <w:r>
        <w:t>nd appropriately protected prior to system application and throughout the construction phase</w:t>
      </w:r>
      <w:r w:rsidRPr="0070620D">
        <w:t xml:space="preserve">. </w:t>
      </w:r>
      <w:r>
        <w:t>Braided grounding rods are not allowed to pass through the membrane in waterproofing applications.</w:t>
      </w:r>
    </w:p>
    <w:p w14:paraId="187AA42E" w14:textId="77777777" w:rsidR="00926C0D" w:rsidRPr="0070620D" w:rsidRDefault="001F3693" w:rsidP="001C6E8B">
      <w:pPr>
        <w:pStyle w:val="SpecSection3"/>
        <w:keepNext w:val="0"/>
      </w:pPr>
      <w:r>
        <w:t xml:space="preserve">Clearance: </w:t>
      </w:r>
      <w:r w:rsidR="00926C0D" w:rsidRPr="0070620D">
        <w:t xml:space="preserve">Minimum clearance of 24 inches is required for application of </w:t>
      </w:r>
      <w:r w:rsidR="00BF33AD">
        <w:t xml:space="preserve">spray applied polymer modified asphalt, </w:t>
      </w:r>
      <w:r w:rsidR="002F2D88" w:rsidRPr="002F2D88">
        <w:rPr>
          <w:b/>
          <w:i/>
        </w:rPr>
        <w:t>e.spray</w:t>
      </w:r>
      <w:r w:rsidR="00926C0D">
        <w:t>.  For areas with less than 24-inch</w:t>
      </w:r>
      <w:r w:rsidR="00926C0D" w:rsidRPr="0070620D">
        <w:t xml:space="preserve"> clearance, the product may be applied by hand using </w:t>
      </w:r>
      <w:r w:rsidR="002F2D88" w:rsidRPr="002F2D88">
        <w:rPr>
          <w:b/>
          <w:i/>
        </w:rPr>
        <w:t>e.roll</w:t>
      </w:r>
      <w:r w:rsidR="00926C0D" w:rsidRPr="0070620D">
        <w:t>.</w:t>
      </w:r>
    </w:p>
    <w:p w14:paraId="33F93E52" w14:textId="77777777" w:rsidR="005F11CD" w:rsidRDefault="001F3693" w:rsidP="001C6E8B">
      <w:pPr>
        <w:pStyle w:val="SpecSection3"/>
        <w:keepNext w:val="0"/>
      </w:pPr>
      <w:r>
        <w:t xml:space="preserve">Overspray: </w:t>
      </w:r>
      <w:r w:rsidR="005F11CD" w:rsidRPr="0070620D">
        <w:t xml:space="preserve">Protect all adjacent areas not </w:t>
      </w:r>
      <w:r w:rsidR="005F11CD">
        <w:t>receiving waterproofing</w:t>
      </w:r>
      <w:r w:rsidR="005F11CD" w:rsidRPr="0070620D">
        <w:t xml:space="preserve">.  Masking is necessary to prevent unwanted overspray from adhering to, or staining, areas not receiving the membrane. Once </w:t>
      </w:r>
      <w:r w:rsidR="002F2D88" w:rsidRPr="002F2D88">
        <w:rPr>
          <w:b/>
          <w:i/>
        </w:rPr>
        <w:t>e.spray</w:t>
      </w:r>
      <w:r w:rsidR="005F11CD" w:rsidRPr="0070620D">
        <w:t xml:space="preserve"> adheres to a surface it is extremely difficult to remove.</w:t>
      </w:r>
    </w:p>
    <w:p w14:paraId="7BD89FCF" w14:textId="77777777" w:rsidR="00135618" w:rsidRPr="00423846" w:rsidRDefault="00135618" w:rsidP="00135618">
      <w:pPr>
        <w:pStyle w:val="SpecSection3"/>
        <w:keepNext w:val="0"/>
        <w:rPr>
          <w:rFonts w:cs="Arial"/>
          <w:szCs w:val="20"/>
        </w:rPr>
      </w:pPr>
      <w:r>
        <w:t xml:space="preserve">Weather Limitations: Perform work only when existing and forecast weather conditions are within manufacturer's recommendations. </w:t>
      </w:r>
    </w:p>
    <w:p w14:paraId="4077C81A" w14:textId="77777777" w:rsidR="00F953BF" w:rsidRDefault="00F953BF" w:rsidP="00F953BF">
      <w:pPr>
        <w:pStyle w:val="SpecSection31"/>
        <w:keepNext w:val="0"/>
      </w:pPr>
      <w:r>
        <w:t>Spray Applied Polymer Modified Asphalt Membrane: Minimum ambient temperature must be 40</w:t>
      </w:r>
      <w:r>
        <w:sym w:font="Symbol" w:char="F0B0"/>
      </w:r>
      <w:r>
        <w:t>F (7</w:t>
      </w:r>
      <w:r>
        <w:sym w:font="Symbol" w:char="F0B0"/>
      </w:r>
      <w:r>
        <w:t xml:space="preserve">C) and rising. </w:t>
      </w:r>
      <w:r w:rsidRPr="005F11CD">
        <w:t>For applications temperatures below 38 degrees, but greater than +19ºF/-7ºC, special equipment and material handling is needed</w:t>
      </w:r>
      <w:r>
        <w:t xml:space="preserve">.  Substrate shall be clean and free from standing moisture. </w:t>
      </w:r>
    </w:p>
    <w:p w14:paraId="4E4469AE" w14:textId="77777777" w:rsidR="006F7265" w:rsidRPr="00423846" w:rsidRDefault="006F7265" w:rsidP="006F7265">
      <w:pPr>
        <w:pStyle w:val="SpecSection31"/>
        <w:keepNext w:val="0"/>
      </w:pPr>
      <w:r>
        <w:t xml:space="preserve">EPRO applicators reserve the right not to install product when application conditions might be within manufactures acceptance, but ambient conditions may limit a successful application. </w:t>
      </w:r>
    </w:p>
    <w:p w14:paraId="3197290E" w14:textId="77777777" w:rsidR="002E291C" w:rsidRDefault="002E291C" w:rsidP="002E291C">
      <w:pPr>
        <w:pStyle w:val="SpecSection2"/>
      </w:pPr>
      <w:r>
        <w:lastRenderedPageBreak/>
        <w:t>Warranty</w:t>
      </w:r>
    </w:p>
    <w:p w14:paraId="0F0EC6B2" w14:textId="77777777" w:rsidR="00C4023A" w:rsidRPr="00F4364F" w:rsidRDefault="00C4023A" w:rsidP="00C4023A">
      <w:pPr>
        <w:pStyle w:val="SpecSection3"/>
      </w:pPr>
      <w:r w:rsidRPr="00F4364F">
        <w:t xml:space="preserve">General Warranty: The special warranty specified in this </w:t>
      </w:r>
      <w:r>
        <w:t>section</w:t>
      </w:r>
      <w:r w:rsidRPr="00F4364F">
        <w:t xml:space="preserve"> shall not deprive the owner of other rights the owner may have under other provisions of the contract documents, and shall be in addition to, and run concurrent with, other warranties made by the contractor under requirements of the contract documents.</w:t>
      </w:r>
    </w:p>
    <w:p w14:paraId="44E94E84" w14:textId="77777777" w:rsidR="00F953BF" w:rsidRPr="00F4364F" w:rsidRDefault="00F953BF" w:rsidP="00F953BF">
      <w:pPr>
        <w:pStyle w:val="SpecSection3"/>
      </w:pPr>
      <w:r w:rsidRPr="00F4364F">
        <w:t xml:space="preserve">Special Warranty: Submit a written warranty signed by waterproofing manufacturer agreeing to replace </w:t>
      </w:r>
      <w:r>
        <w:t>system materials that do not conform with manufactures published specifications, or are deemed to be defective</w:t>
      </w:r>
      <w:r w:rsidRPr="00F4364F">
        <w:t>.  Warranty does not include failure of waterproofing due to failure of soil substrate prepared and treated according to requirements or formation of new joints and cracks in the specially a</w:t>
      </w:r>
      <w:r>
        <w:t>pplied concrete that exceed 1/8 inch (3.175</w:t>
      </w:r>
      <w:r w:rsidRPr="00F4364F">
        <w:t xml:space="preserve"> mm) in width.</w:t>
      </w:r>
    </w:p>
    <w:p w14:paraId="4575EC1A" w14:textId="77777777" w:rsidR="00D317AA" w:rsidRDefault="00A1736C" w:rsidP="00D317AA">
      <w:pPr>
        <w:pStyle w:val="SpecSection31"/>
      </w:pPr>
      <w:r>
        <w:t>Warranty Period: 5 years after date of substantial completion</w:t>
      </w:r>
      <w:r w:rsidR="00D317AA">
        <w:t xml:space="preserve">.  Longer warranty periods are available upon request. </w:t>
      </w:r>
    </w:p>
    <w:p w14:paraId="57EF8C97" w14:textId="77777777" w:rsidR="00A1736C" w:rsidRDefault="00A1736C" w:rsidP="00A1736C">
      <w:pPr>
        <w:pStyle w:val="SpecSection31"/>
      </w:pPr>
      <w:r>
        <w:t xml:space="preserve">Coverage: Manufacturer will guarantee that the material provided is free of defects for the warranty period. </w:t>
      </w:r>
    </w:p>
    <w:p w14:paraId="1BF17352" w14:textId="77777777" w:rsidR="00A1736C" w:rsidRDefault="00DA31DE" w:rsidP="00DA31DE">
      <w:pPr>
        <w:pStyle w:val="SpecSection3"/>
      </w:pPr>
      <w:r>
        <w:t xml:space="preserve">Additional </w:t>
      </w:r>
      <w:r w:rsidR="00D317AA">
        <w:t>Warranty O</w:t>
      </w:r>
      <w:r>
        <w:t>ptions</w:t>
      </w:r>
      <w:r w:rsidR="00D317AA">
        <w:t>: Upgraded warranties are available by contacting the</w:t>
      </w:r>
      <w:r w:rsidR="00A1736C">
        <w:t xml:space="preserve"> </w:t>
      </w:r>
      <w:r w:rsidR="00D317AA">
        <w:t xml:space="preserve">manufacturer.  </w:t>
      </w:r>
      <w:r w:rsidR="0061159C">
        <w:t xml:space="preserve">These warranties may have additional requirements and approval must be granted in accordance to the manufacturer’s warranty requirements.  </w:t>
      </w:r>
      <w:r w:rsidR="00D317AA">
        <w:t>Additional warranty options include:</w:t>
      </w:r>
    </w:p>
    <w:p w14:paraId="18E1CAF0" w14:textId="77777777" w:rsidR="00D317AA" w:rsidRDefault="00D317AA" w:rsidP="003E6654">
      <w:pPr>
        <w:pStyle w:val="SpecSection31"/>
      </w:pPr>
      <w:r>
        <w:t xml:space="preserve">Standard Labor and Material (E.Series L&amp;M): </w:t>
      </w:r>
      <w:r w:rsidR="003E6654">
        <w:t xml:space="preserve">Manufacturer will provide non-prorated coverage for the warranty term, agreeing to repair or replace material that does not meet requirements or remain watertight.  </w:t>
      </w:r>
    </w:p>
    <w:p w14:paraId="29330ADE" w14:textId="77777777" w:rsidR="00201983" w:rsidRDefault="00D317AA" w:rsidP="00201983">
      <w:pPr>
        <w:pStyle w:val="SpecSection31"/>
        <w:keepNext w:val="0"/>
      </w:pPr>
      <w:r>
        <w:t xml:space="preserve">No-Dollar-Limit Labor and Material Warranty (E.Assurance NDL): </w:t>
      </w:r>
      <w:r w:rsidR="003E6654">
        <w:t xml:space="preserve">Manufacturer will provide a non-prorated, no-dollar-limit, coverage for the warranty term, agreeing to repair or replace material that does not meet requirements or remain watertight. </w:t>
      </w:r>
    </w:p>
    <w:p w14:paraId="2634AA89" w14:textId="77777777" w:rsidR="00201983" w:rsidRDefault="00201983" w:rsidP="00201983">
      <w:pPr>
        <w:pStyle w:val="SpecSection1"/>
        <w:numPr>
          <w:ilvl w:val="0"/>
          <w:numId w:val="29"/>
        </w:numPr>
      </w:pPr>
      <w:r>
        <w:t>Products</w:t>
      </w:r>
    </w:p>
    <w:p w14:paraId="4D7F12F9" w14:textId="77777777" w:rsidR="00201983" w:rsidRDefault="00201983" w:rsidP="00201983">
      <w:pPr>
        <w:pStyle w:val="SpecSection2"/>
      </w:pPr>
      <w:r>
        <w:t>manufacturers</w:t>
      </w:r>
    </w:p>
    <w:p w14:paraId="1F07C60E" w14:textId="77777777" w:rsidR="00201983" w:rsidRDefault="00201983" w:rsidP="00201983">
      <w:pPr>
        <w:pStyle w:val="SpecSection3"/>
      </w:pPr>
      <w:r>
        <w:t xml:space="preserve">Acceptable Manufacturer: EPRO Services, Inc. (EPRO), P.O. Box 347; Derby, KS 67037; Tel: (800) 882-1896; Email: </w:t>
      </w:r>
      <w:hyperlink r:id="rId8" w:history="1">
        <w:r w:rsidRPr="00FE60B8">
          <w:rPr>
            <w:rStyle w:val="Hyperlink"/>
          </w:rPr>
          <w:t>Info@eproinc.com</w:t>
        </w:r>
      </w:hyperlink>
      <w:r>
        <w:t xml:space="preserve">; Web: </w:t>
      </w:r>
      <w:hyperlink r:id="rId9" w:history="1">
        <w:r w:rsidRPr="00FE60B8">
          <w:rPr>
            <w:rStyle w:val="Hyperlink"/>
          </w:rPr>
          <w:t>www.eproinc.com</w:t>
        </w:r>
      </w:hyperlink>
    </w:p>
    <w:p w14:paraId="01907747" w14:textId="0116E151" w:rsidR="00201983" w:rsidRPr="00201983" w:rsidRDefault="00201983" w:rsidP="000840E8">
      <w:pPr>
        <w:pStyle w:val="SpecSection3"/>
      </w:pPr>
      <w:r>
        <w:t xml:space="preserve">Cast-in-Place Walls: E.Proformance Wall (70 mils) – </w:t>
      </w:r>
      <w:r w:rsidRPr="002F2D88">
        <w:rPr>
          <w:b/>
          <w:i/>
        </w:rPr>
        <w:t>e.spray</w:t>
      </w:r>
      <w:r>
        <w:t xml:space="preserve"> (60 mils), </w:t>
      </w:r>
      <w:r w:rsidRPr="002F2D88">
        <w:rPr>
          <w:b/>
          <w:i/>
        </w:rPr>
        <w:t>e.shield 110</w:t>
      </w:r>
      <w:r>
        <w:t xml:space="preserve">, </w:t>
      </w:r>
      <w:r w:rsidRPr="002F2D88">
        <w:rPr>
          <w:b/>
          <w:i/>
        </w:rPr>
        <w:t>e.dra</w:t>
      </w:r>
      <w:r>
        <w:rPr>
          <w:b/>
          <w:i/>
        </w:rPr>
        <w:t>in</w:t>
      </w:r>
    </w:p>
    <w:p w14:paraId="1E3C8010" w14:textId="77777777" w:rsidR="00533B58" w:rsidRDefault="00533B58" w:rsidP="00533B58">
      <w:pPr>
        <w:pStyle w:val="SpecSection2"/>
      </w:pPr>
      <w:r>
        <w:t>System Physical Properties</w:t>
      </w:r>
    </w:p>
    <w:p w14:paraId="1209B22B" w14:textId="77777777" w:rsidR="00533B58" w:rsidRDefault="00533B58" w:rsidP="00533B58">
      <w:pPr>
        <w:pStyle w:val="SpecSection3"/>
      </w:pPr>
      <w:r>
        <w:t>The physical properties listed in this section reflect testing on the entire composite system. Physical properties of the individual system composite can be found in Specification Section 2.3.</w:t>
      </w:r>
    </w:p>
    <w:p w14:paraId="0CA2B069" w14:textId="77777777" w:rsidR="00533B58" w:rsidRPr="005B19E7" w:rsidRDefault="005B19E7" w:rsidP="005B19E7">
      <w:pPr>
        <w:pStyle w:val="SpecSection31"/>
      </w:pPr>
      <w:r w:rsidRPr="005B19E7">
        <w:rPr>
          <w:b/>
        </w:rPr>
        <w:t>E.Proformance Wall</w:t>
      </w:r>
      <w:r w:rsidRPr="005B19E7">
        <w:t xml:space="preserve"> utilizes a 60 mil layer of </w:t>
      </w:r>
      <w:r w:rsidRPr="005B19E7">
        <w:rPr>
          <w:b/>
          <w:i/>
        </w:rPr>
        <w:t>e.spray</w:t>
      </w:r>
      <w:r w:rsidRPr="005B19E7">
        <w:t xml:space="preserve"> (polymer modified asphalt membrane), </w:t>
      </w:r>
      <w:r w:rsidR="00C83E39">
        <w:t xml:space="preserve">and </w:t>
      </w:r>
      <w:r w:rsidRPr="005B19E7">
        <w:rPr>
          <w:b/>
          <w:i/>
        </w:rPr>
        <w:t>e.shield 110</w:t>
      </w:r>
      <w:r w:rsidRPr="005B19E7">
        <w:t xml:space="preserve"> (10 mil polyolefin protection layer) to provide a system that addresses sites with nominal waterproofing risk on shallow foundations.</w:t>
      </w:r>
    </w:p>
    <w:p w14:paraId="58567653" w14:textId="77777777" w:rsidR="00DB3459" w:rsidRDefault="00DB3459" w:rsidP="00DB3459">
      <w:pPr>
        <w:pStyle w:val="SpecSection31"/>
        <w:numPr>
          <w:ilvl w:val="0"/>
          <w:numId w:val="0"/>
        </w:numPr>
        <w:ind w:left="1368"/>
      </w:pPr>
    </w:p>
    <w:tbl>
      <w:tblPr>
        <w:tblW w:w="8010" w:type="dxa"/>
        <w:jc w:val="center"/>
        <w:tblLook w:val="04A0" w:firstRow="1" w:lastRow="0" w:firstColumn="1" w:lastColumn="0" w:noHBand="0" w:noVBand="1"/>
      </w:tblPr>
      <w:tblGrid>
        <w:gridCol w:w="2835"/>
        <w:gridCol w:w="2160"/>
        <w:gridCol w:w="3015"/>
      </w:tblGrid>
      <w:tr w:rsidR="00A506EE" w14:paraId="03104164" w14:textId="77777777" w:rsidTr="00A506EE">
        <w:trPr>
          <w:trHeight w:val="240"/>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62140" w14:textId="77777777" w:rsidR="00DB3459" w:rsidRDefault="00DB3459">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6E365895" w14:textId="77777777" w:rsidR="00DB3459" w:rsidRDefault="00DB3459">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5F13F25" w14:textId="77777777" w:rsidR="00DB3459" w:rsidRDefault="00DB3459">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A506EE" w14:paraId="3C595BE7" w14:textId="77777777"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1A94FBA" w14:textId="77777777" w:rsidR="00DB3459" w:rsidRDefault="00DB3459">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160" w:type="dxa"/>
            <w:tcBorders>
              <w:top w:val="nil"/>
              <w:left w:val="nil"/>
              <w:bottom w:val="single" w:sz="4" w:space="0" w:color="auto"/>
              <w:right w:val="single" w:sz="4" w:space="0" w:color="auto"/>
            </w:tcBorders>
            <w:shd w:val="clear" w:color="auto" w:fill="auto"/>
            <w:noWrap/>
            <w:vAlign w:val="bottom"/>
            <w:hideMark/>
          </w:tcPr>
          <w:p w14:paraId="77646777" w14:textId="77777777"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412</w:t>
            </w:r>
          </w:p>
        </w:tc>
        <w:tc>
          <w:tcPr>
            <w:tcW w:w="3015" w:type="dxa"/>
            <w:tcBorders>
              <w:top w:val="nil"/>
              <w:left w:val="nil"/>
              <w:bottom w:val="single" w:sz="4" w:space="0" w:color="auto"/>
              <w:right w:val="single" w:sz="4" w:space="0" w:color="auto"/>
            </w:tcBorders>
            <w:shd w:val="clear" w:color="auto" w:fill="auto"/>
            <w:noWrap/>
            <w:vAlign w:val="bottom"/>
            <w:hideMark/>
          </w:tcPr>
          <w:p w14:paraId="61E2295A" w14:textId="77777777"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926.05 psi</w:t>
            </w:r>
          </w:p>
        </w:tc>
      </w:tr>
      <w:tr w:rsidR="00A506EE" w14:paraId="092D77F5" w14:textId="77777777"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B279092" w14:textId="77777777" w:rsidR="00DB3459" w:rsidRDefault="00DB3459">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160" w:type="dxa"/>
            <w:tcBorders>
              <w:top w:val="nil"/>
              <w:left w:val="nil"/>
              <w:bottom w:val="single" w:sz="4" w:space="0" w:color="auto"/>
              <w:right w:val="single" w:sz="4" w:space="0" w:color="auto"/>
            </w:tcBorders>
            <w:shd w:val="clear" w:color="auto" w:fill="auto"/>
            <w:noWrap/>
            <w:vAlign w:val="bottom"/>
            <w:hideMark/>
          </w:tcPr>
          <w:p w14:paraId="47E22135" w14:textId="77777777"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412</w:t>
            </w:r>
          </w:p>
        </w:tc>
        <w:tc>
          <w:tcPr>
            <w:tcW w:w="3015" w:type="dxa"/>
            <w:tcBorders>
              <w:top w:val="nil"/>
              <w:left w:val="nil"/>
              <w:bottom w:val="single" w:sz="4" w:space="0" w:color="auto"/>
              <w:right w:val="single" w:sz="4" w:space="0" w:color="auto"/>
            </w:tcBorders>
            <w:shd w:val="clear" w:color="auto" w:fill="auto"/>
            <w:noWrap/>
            <w:vAlign w:val="bottom"/>
            <w:hideMark/>
          </w:tcPr>
          <w:p w14:paraId="4920C4DF" w14:textId="77777777"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763%</w:t>
            </w:r>
          </w:p>
        </w:tc>
      </w:tr>
      <w:tr w:rsidR="00A506EE" w14:paraId="12C99640" w14:textId="77777777"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05F966C" w14:textId="77777777" w:rsidR="00DB3459" w:rsidRDefault="00DB3459">
            <w:pPr>
              <w:rPr>
                <w:rFonts w:ascii="Calibri" w:eastAsia="Times New Roman" w:hAnsi="Calibri"/>
                <w:color w:val="000000"/>
                <w:sz w:val="18"/>
                <w:szCs w:val="18"/>
              </w:rPr>
            </w:pPr>
            <w:r>
              <w:rPr>
                <w:rFonts w:ascii="Calibri" w:eastAsia="Times New Roman" w:hAnsi="Calibri"/>
                <w:color w:val="000000"/>
                <w:sz w:val="18"/>
                <w:szCs w:val="18"/>
              </w:rPr>
              <w:t>Adhesion to Concrete</w:t>
            </w:r>
          </w:p>
        </w:tc>
        <w:tc>
          <w:tcPr>
            <w:tcW w:w="2160" w:type="dxa"/>
            <w:tcBorders>
              <w:top w:val="nil"/>
              <w:left w:val="nil"/>
              <w:bottom w:val="single" w:sz="4" w:space="0" w:color="auto"/>
              <w:right w:val="single" w:sz="4" w:space="0" w:color="auto"/>
            </w:tcBorders>
            <w:shd w:val="clear" w:color="auto" w:fill="auto"/>
            <w:noWrap/>
            <w:vAlign w:val="bottom"/>
            <w:hideMark/>
          </w:tcPr>
          <w:p w14:paraId="5E1A6B59" w14:textId="77777777"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903</w:t>
            </w:r>
          </w:p>
        </w:tc>
        <w:tc>
          <w:tcPr>
            <w:tcW w:w="3015" w:type="dxa"/>
            <w:tcBorders>
              <w:top w:val="nil"/>
              <w:left w:val="nil"/>
              <w:bottom w:val="single" w:sz="4" w:space="0" w:color="auto"/>
              <w:right w:val="single" w:sz="4" w:space="0" w:color="auto"/>
            </w:tcBorders>
            <w:shd w:val="clear" w:color="auto" w:fill="auto"/>
            <w:noWrap/>
            <w:vAlign w:val="bottom"/>
            <w:hideMark/>
          </w:tcPr>
          <w:p w14:paraId="3695256D" w14:textId="77777777"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20.0 lbf/in</w:t>
            </w:r>
          </w:p>
        </w:tc>
      </w:tr>
      <w:tr w:rsidR="00A506EE" w14:paraId="570AEFF3" w14:textId="77777777"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A95CBF2" w14:textId="77777777" w:rsidR="00DB3459" w:rsidRDefault="00DB3459">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160" w:type="dxa"/>
            <w:tcBorders>
              <w:top w:val="nil"/>
              <w:left w:val="nil"/>
              <w:bottom w:val="single" w:sz="4" w:space="0" w:color="auto"/>
              <w:right w:val="single" w:sz="4" w:space="0" w:color="auto"/>
            </w:tcBorders>
            <w:shd w:val="clear" w:color="auto" w:fill="auto"/>
            <w:noWrap/>
            <w:vAlign w:val="bottom"/>
            <w:hideMark/>
          </w:tcPr>
          <w:p w14:paraId="3FBDF3AE" w14:textId="77777777"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1709</w:t>
            </w:r>
          </w:p>
        </w:tc>
        <w:tc>
          <w:tcPr>
            <w:tcW w:w="3015" w:type="dxa"/>
            <w:tcBorders>
              <w:top w:val="nil"/>
              <w:left w:val="nil"/>
              <w:bottom w:val="single" w:sz="4" w:space="0" w:color="auto"/>
              <w:right w:val="single" w:sz="4" w:space="0" w:color="auto"/>
            </w:tcBorders>
            <w:shd w:val="clear" w:color="auto" w:fill="auto"/>
            <w:noWrap/>
            <w:vAlign w:val="bottom"/>
            <w:hideMark/>
          </w:tcPr>
          <w:p w14:paraId="753A4235" w14:textId="77777777"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81.3 lbf</w:t>
            </w:r>
          </w:p>
        </w:tc>
      </w:tr>
      <w:tr w:rsidR="00A506EE" w14:paraId="4719668F" w14:textId="77777777"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9A4317D" w14:textId="77777777" w:rsidR="00DB3459" w:rsidRDefault="00DB3459">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160" w:type="dxa"/>
            <w:tcBorders>
              <w:top w:val="nil"/>
              <w:left w:val="nil"/>
              <w:bottom w:val="single" w:sz="4" w:space="0" w:color="auto"/>
              <w:right w:val="single" w:sz="4" w:space="0" w:color="auto"/>
            </w:tcBorders>
            <w:shd w:val="clear" w:color="auto" w:fill="auto"/>
            <w:noWrap/>
            <w:vAlign w:val="bottom"/>
            <w:hideMark/>
          </w:tcPr>
          <w:p w14:paraId="0B0B7E0D" w14:textId="77777777"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DB3459">
              <w:rPr>
                <w:rFonts w:ascii="Calibri" w:eastAsia="Times New Roman" w:hAnsi="Calibri"/>
                <w:color w:val="000000"/>
                <w:sz w:val="18"/>
                <w:szCs w:val="18"/>
              </w:rPr>
              <w:t>5385</w:t>
            </w:r>
          </w:p>
        </w:tc>
        <w:tc>
          <w:tcPr>
            <w:tcW w:w="3015" w:type="dxa"/>
            <w:tcBorders>
              <w:top w:val="nil"/>
              <w:left w:val="nil"/>
              <w:bottom w:val="single" w:sz="4" w:space="0" w:color="auto"/>
              <w:right w:val="single" w:sz="4" w:space="0" w:color="auto"/>
            </w:tcBorders>
            <w:shd w:val="clear" w:color="auto" w:fill="auto"/>
            <w:noWrap/>
            <w:vAlign w:val="bottom"/>
            <w:hideMark/>
          </w:tcPr>
          <w:p w14:paraId="52EF72F1" w14:textId="77777777" w:rsidR="00DB3459" w:rsidRDefault="00D520D3">
            <w:pPr>
              <w:jc w:val="right"/>
              <w:rPr>
                <w:rFonts w:ascii="Calibri" w:eastAsia="Times New Roman" w:hAnsi="Calibri"/>
                <w:color w:val="000000"/>
                <w:sz w:val="18"/>
                <w:szCs w:val="18"/>
              </w:rPr>
            </w:pPr>
            <w:r w:rsidRPr="00D520D3">
              <w:rPr>
                <w:rFonts w:ascii="Calibri" w:hAnsi="Calibri"/>
                <w:color w:val="000000"/>
                <w:sz w:val="18"/>
                <w:szCs w:val="18"/>
              </w:rPr>
              <w:t>100 psi (231 ft)</w:t>
            </w:r>
          </w:p>
        </w:tc>
      </w:tr>
      <w:tr w:rsidR="00A506EE" w14:paraId="6A1619CC" w14:textId="77777777" w:rsidTr="00A506EE">
        <w:trPr>
          <w:trHeight w:val="24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4806214" w14:textId="77777777" w:rsidR="00DB3459" w:rsidRDefault="00DB3459">
            <w:pPr>
              <w:rPr>
                <w:rFonts w:ascii="Calibri" w:eastAsia="Times New Roman" w:hAnsi="Calibri"/>
                <w:color w:val="000000"/>
                <w:sz w:val="18"/>
                <w:szCs w:val="18"/>
              </w:rPr>
            </w:pPr>
            <w:r>
              <w:rPr>
                <w:rFonts w:ascii="Calibri" w:eastAsia="Times New Roman" w:hAnsi="Calibri"/>
                <w:color w:val="000000"/>
                <w:sz w:val="18"/>
                <w:szCs w:val="18"/>
              </w:rPr>
              <w:t>Water Vapor Transmission</w:t>
            </w:r>
          </w:p>
        </w:tc>
        <w:tc>
          <w:tcPr>
            <w:tcW w:w="2160" w:type="dxa"/>
            <w:tcBorders>
              <w:top w:val="nil"/>
              <w:left w:val="nil"/>
              <w:bottom w:val="single" w:sz="4" w:space="0" w:color="auto"/>
              <w:right w:val="single" w:sz="4" w:space="0" w:color="auto"/>
            </w:tcBorders>
            <w:shd w:val="clear" w:color="auto" w:fill="auto"/>
            <w:noWrap/>
            <w:vAlign w:val="bottom"/>
            <w:hideMark/>
          </w:tcPr>
          <w:p w14:paraId="3C3F62D9" w14:textId="77777777" w:rsidR="00DB3459" w:rsidRDefault="0037186E">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DB3459">
              <w:rPr>
                <w:rFonts w:ascii="Calibri" w:eastAsia="Times New Roman" w:hAnsi="Calibri"/>
                <w:color w:val="000000"/>
                <w:sz w:val="18"/>
                <w:szCs w:val="18"/>
              </w:rPr>
              <w:t>96</w:t>
            </w:r>
          </w:p>
        </w:tc>
        <w:tc>
          <w:tcPr>
            <w:tcW w:w="3015" w:type="dxa"/>
            <w:tcBorders>
              <w:top w:val="nil"/>
              <w:left w:val="nil"/>
              <w:bottom w:val="single" w:sz="4" w:space="0" w:color="auto"/>
              <w:right w:val="single" w:sz="4" w:space="0" w:color="auto"/>
            </w:tcBorders>
            <w:shd w:val="clear" w:color="auto" w:fill="auto"/>
            <w:noWrap/>
            <w:vAlign w:val="bottom"/>
            <w:hideMark/>
          </w:tcPr>
          <w:p w14:paraId="66BFE08B" w14:textId="77777777"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.07 perms</w:t>
            </w:r>
          </w:p>
        </w:tc>
      </w:tr>
      <w:tr w:rsidR="00A506EE" w14:paraId="1801141C" w14:textId="77777777" w:rsidTr="00A506EE">
        <w:trPr>
          <w:trHeight w:val="233"/>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CE89720" w14:textId="77777777" w:rsidR="00DB3459" w:rsidRDefault="00DB3459">
            <w:pPr>
              <w:rPr>
                <w:rFonts w:ascii="Calibri" w:eastAsia="Times New Roman" w:hAnsi="Calibri"/>
                <w:color w:val="000000"/>
                <w:sz w:val="18"/>
                <w:szCs w:val="18"/>
              </w:rPr>
            </w:pPr>
            <w:r>
              <w:rPr>
                <w:rFonts w:ascii="Calibri" w:eastAsia="Times New Roman" w:hAnsi="Calibri"/>
                <w:color w:val="000000"/>
                <w:sz w:val="18"/>
                <w:szCs w:val="18"/>
              </w:rPr>
              <w:lastRenderedPageBreak/>
              <w:t>Methane Transmission</w:t>
            </w:r>
          </w:p>
        </w:tc>
        <w:tc>
          <w:tcPr>
            <w:tcW w:w="2160" w:type="dxa"/>
            <w:tcBorders>
              <w:top w:val="nil"/>
              <w:left w:val="nil"/>
              <w:bottom w:val="single" w:sz="4" w:space="0" w:color="auto"/>
              <w:right w:val="single" w:sz="4" w:space="0" w:color="auto"/>
            </w:tcBorders>
            <w:shd w:val="clear" w:color="auto" w:fill="auto"/>
            <w:noWrap/>
            <w:vAlign w:val="bottom"/>
            <w:hideMark/>
          </w:tcPr>
          <w:p w14:paraId="31FA95AC" w14:textId="77777777" w:rsidR="00DB3459" w:rsidRDefault="00DB3459">
            <w:pPr>
              <w:jc w:val="center"/>
              <w:rPr>
                <w:rFonts w:ascii="Calibri" w:eastAsia="Times New Roman" w:hAnsi="Calibri"/>
                <w:color w:val="000000"/>
                <w:sz w:val="18"/>
                <w:szCs w:val="18"/>
              </w:rPr>
            </w:pPr>
            <w:r>
              <w:rPr>
                <w:rFonts w:ascii="Calibri" w:eastAsia="Times New Roman" w:hAnsi="Calibri"/>
                <w:color w:val="000000"/>
                <w:sz w:val="18"/>
                <w:szCs w:val="18"/>
              </w:rPr>
              <w:t>ASTM D1434</w:t>
            </w:r>
          </w:p>
        </w:tc>
        <w:tc>
          <w:tcPr>
            <w:tcW w:w="3015" w:type="dxa"/>
            <w:tcBorders>
              <w:top w:val="nil"/>
              <w:left w:val="nil"/>
              <w:bottom w:val="single" w:sz="4" w:space="0" w:color="auto"/>
              <w:right w:val="single" w:sz="4" w:space="0" w:color="auto"/>
            </w:tcBorders>
            <w:shd w:val="clear" w:color="auto" w:fill="auto"/>
            <w:noWrap/>
            <w:vAlign w:val="bottom"/>
            <w:hideMark/>
          </w:tcPr>
          <w:p w14:paraId="754CA273" w14:textId="77777777" w:rsidR="00DB3459" w:rsidRDefault="00DB3459">
            <w:pPr>
              <w:jc w:val="right"/>
              <w:rPr>
                <w:rFonts w:ascii="Calibri" w:eastAsia="Times New Roman" w:hAnsi="Calibri"/>
                <w:color w:val="000000"/>
                <w:sz w:val="18"/>
                <w:szCs w:val="18"/>
              </w:rPr>
            </w:pPr>
            <w:r>
              <w:rPr>
                <w:rFonts w:ascii="Calibri" w:eastAsia="Times New Roman" w:hAnsi="Calibri"/>
                <w:color w:val="000000"/>
                <w:sz w:val="18"/>
                <w:szCs w:val="18"/>
              </w:rPr>
              <w:t>Passed</w:t>
            </w:r>
          </w:p>
        </w:tc>
      </w:tr>
    </w:tbl>
    <w:p w14:paraId="7C6D333C" w14:textId="77777777" w:rsidR="00DB3459" w:rsidRDefault="00DB3459" w:rsidP="00DB3459">
      <w:pPr>
        <w:pStyle w:val="SpecSection31"/>
        <w:numPr>
          <w:ilvl w:val="0"/>
          <w:numId w:val="0"/>
        </w:numPr>
        <w:ind w:left="1368"/>
      </w:pPr>
    </w:p>
    <w:p w14:paraId="0453866D" w14:textId="77777777" w:rsidR="00623EA3" w:rsidRDefault="00623EA3" w:rsidP="00623EA3">
      <w:pPr>
        <w:pStyle w:val="SpecSection2"/>
      </w:pPr>
      <w:r>
        <w:t>Waterproofing materials</w:t>
      </w:r>
    </w:p>
    <w:p w14:paraId="1358C05E" w14:textId="77777777" w:rsidR="00C032DB" w:rsidRDefault="00272E2F" w:rsidP="00C032DB">
      <w:pPr>
        <w:pStyle w:val="SpecSection3"/>
      </w:pPr>
      <w:r>
        <w:t>Po</w:t>
      </w:r>
      <w:r w:rsidR="001B7ED2">
        <w:t xml:space="preserve">lymer Modified Asphalt </w:t>
      </w:r>
    </w:p>
    <w:p w14:paraId="4ED8958A" w14:textId="77777777" w:rsidR="00EC6982" w:rsidRDefault="002F2D88" w:rsidP="00C032DB">
      <w:pPr>
        <w:pStyle w:val="SpecSection31"/>
      </w:pPr>
      <w:r w:rsidRPr="002F2D88">
        <w:rPr>
          <w:b/>
          <w:i/>
        </w:rPr>
        <w:t>e.spray</w:t>
      </w:r>
      <w:r w:rsidR="00C032DB" w:rsidRPr="00C032DB">
        <w:t xml:space="preserve">: </w:t>
      </w:r>
      <w:r w:rsidRPr="002F2D88">
        <w:rPr>
          <w:b/>
          <w:i/>
        </w:rPr>
        <w:t>e.spray</w:t>
      </w:r>
      <w:r w:rsidR="00C032DB" w:rsidRPr="00C032DB">
        <w:t xml:space="preserve"> is a non-hazardous, low-viscosity, water-based, anionic asphalt emulsion modified with a blend of synthetic polymerized rubbers and proprietary additives. </w:t>
      </w:r>
      <w:r w:rsidRPr="002F2D88">
        <w:rPr>
          <w:b/>
          <w:i/>
        </w:rPr>
        <w:t>e.spray</w:t>
      </w:r>
      <w:r w:rsidR="00C032DB" w:rsidRPr="00C032DB">
        <w:t xml:space="preserve"> is highly stable during transit and proper storage, but becomes highly reactive during the spray application to form a rapidly cured membrane with exceptional bonding, elongation, and hydrophobic characteristics.</w:t>
      </w:r>
    </w:p>
    <w:p w14:paraId="65ED9C3B" w14:textId="77777777" w:rsidR="00EC6982" w:rsidRDefault="00EC6982" w:rsidP="00EC6982">
      <w:pPr>
        <w:pStyle w:val="SpecSection31"/>
        <w:numPr>
          <w:ilvl w:val="0"/>
          <w:numId w:val="0"/>
        </w:numPr>
        <w:ind w:left="1368"/>
      </w:pPr>
    </w:p>
    <w:tbl>
      <w:tblPr>
        <w:tblW w:w="8010" w:type="dxa"/>
        <w:jc w:val="center"/>
        <w:tblLook w:val="04A0" w:firstRow="1" w:lastRow="0" w:firstColumn="1" w:lastColumn="0" w:noHBand="0" w:noVBand="1"/>
      </w:tblPr>
      <w:tblGrid>
        <w:gridCol w:w="2835"/>
        <w:gridCol w:w="2160"/>
        <w:gridCol w:w="3015"/>
      </w:tblGrid>
      <w:tr w:rsidR="00A506EE" w:rsidRPr="00006269" w14:paraId="03286C42" w14:textId="77777777" w:rsidTr="00A506EE">
        <w:trPr>
          <w:trHeight w:val="22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8F801D" w14:textId="77777777" w:rsidR="00EC6982" w:rsidRPr="00006269" w:rsidRDefault="00EC6982" w:rsidP="00427450">
            <w:pPr>
              <w:jc w:val="center"/>
              <w:rPr>
                <w:rFonts w:ascii="Calibri" w:eastAsia="Times New Roman" w:hAnsi="Calibri"/>
                <w:b/>
                <w:bCs/>
                <w:color w:val="000000"/>
                <w:sz w:val="18"/>
                <w:szCs w:val="18"/>
              </w:rPr>
            </w:pPr>
            <w:r w:rsidRPr="00006269">
              <w:rPr>
                <w:rFonts w:ascii="Calibri" w:hAnsi="Calibri"/>
                <w:b/>
                <w:bCs/>
                <w:color w:val="000000"/>
                <w:sz w:val="18"/>
                <w:szCs w:val="18"/>
              </w:rPr>
              <w:t>PROPERTIES</w:t>
            </w:r>
          </w:p>
        </w:tc>
        <w:tc>
          <w:tcPr>
            <w:tcW w:w="2160" w:type="dxa"/>
            <w:tcBorders>
              <w:top w:val="single" w:sz="4" w:space="0" w:color="000000"/>
              <w:left w:val="nil"/>
              <w:bottom w:val="single" w:sz="4" w:space="0" w:color="000000"/>
              <w:right w:val="single" w:sz="4" w:space="0" w:color="000000"/>
            </w:tcBorders>
            <w:shd w:val="clear" w:color="auto" w:fill="auto"/>
            <w:noWrap/>
            <w:vAlign w:val="center"/>
            <w:hideMark/>
          </w:tcPr>
          <w:p w14:paraId="0732BBF8" w14:textId="77777777" w:rsidR="00EC6982" w:rsidRPr="00006269" w:rsidRDefault="00EC6982" w:rsidP="00427450">
            <w:pPr>
              <w:jc w:val="center"/>
              <w:rPr>
                <w:rFonts w:ascii="Calibri" w:hAnsi="Calibri"/>
                <w:b/>
                <w:bCs/>
                <w:color w:val="000000"/>
                <w:sz w:val="18"/>
                <w:szCs w:val="18"/>
              </w:rPr>
            </w:pPr>
            <w:r w:rsidRPr="00006269">
              <w:rPr>
                <w:rFonts w:ascii="Calibri" w:hAnsi="Calibri"/>
                <w:b/>
                <w:bCs/>
                <w:color w:val="000000"/>
                <w:sz w:val="18"/>
                <w:szCs w:val="18"/>
              </w:rPr>
              <w:t>TEST METHOD</w:t>
            </w:r>
          </w:p>
        </w:tc>
        <w:tc>
          <w:tcPr>
            <w:tcW w:w="3015" w:type="dxa"/>
            <w:tcBorders>
              <w:top w:val="single" w:sz="4" w:space="0" w:color="000000"/>
              <w:left w:val="nil"/>
              <w:bottom w:val="single" w:sz="4" w:space="0" w:color="000000"/>
              <w:right w:val="single" w:sz="4" w:space="0" w:color="000000"/>
            </w:tcBorders>
            <w:shd w:val="clear" w:color="auto" w:fill="auto"/>
            <w:noWrap/>
            <w:vAlign w:val="center"/>
            <w:hideMark/>
          </w:tcPr>
          <w:p w14:paraId="4061CDFE" w14:textId="77777777" w:rsidR="00EC6982" w:rsidRPr="00006269" w:rsidRDefault="00EC6982" w:rsidP="00427450">
            <w:pPr>
              <w:jc w:val="center"/>
              <w:rPr>
                <w:rFonts w:ascii="Calibri" w:hAnsi="Calibri"/>
                <w:b/>
                <w:bCs/>
                <w:color w:val="000000"/>
                <w:sz w:val="18"/>
                <w:szCs w:val="18"/>
              </w:rPr>
            </w:pPr>
            <w:r w:rsidRPr="00006269">
              <w:rPr>
                <w:rFonts w:ascii="Calibri" w:hAnsi="Calibri"/>
                <w:b/>
                <w:bCs/>
                <w:color w:val="000000"/>
                <w:sz w:val="18"/>
                <w:szCs w:val="18"/>
              </w:rPr>
              <w:t>VALUE</w:t>
            </w:r>
          </w:p>
        </w:tc>
      </w:tr>
      <w:tr w:rsidR="00A506EE" w:rsidRPr="00006269" w14:paraId="4A66FFB0" w14:textId="77777777" w:rsidTr="00A506EE">
        <w:trPr>
          <w:trHeight w:val="24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40CDD16E"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Color</w:t>
            </w:r>
          </w:p>
        </w:tc>
        <w:tc>
          <w:tcPr>
            <w:tcW w:w="2160" w:type="dxa"/>
            <w:tcBorders>
              <w:top w:val="nil"/>
              <w:left w:val="nil"/>
              <w:bottom w:val="single" w:sz="4" w:space="0" w:color="000000"/>
              <w:right w:val="single" w:sz="4" w:space="0" w:color="000000"/>
            </w:tcBorders>
            <w:shd w:val="clear" w:color="auto" w:fill="auto"/>
            <w:noWrap/>
            <w:vAlign w:val="center"/>
            <w:hideMark/>
          </w:tcPr>
          <w:p w14:paraId="32E83E4F" w14:textId="77777777"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w:t>
            </w:r>
          </w:p>
        </w:tc>
        <w:tc>
          <w:tcPr>
            <w:tcW w:w="3015" w:type="dxa"/>
            <w:tcBorders>
              <w:top w:val="nil"/>
              <w:left w:val="nil"/>
              <w:bottom w:val="single" w:sz="4" w:space="0" w:color="000000"/>
              <w:right w:val="single" w:sz="4" w:space="0" w:color="000000"/>
            </w:tcBorders>
            <w:shd w:val="clear" w:color="auto" w:fill="auto"/>
            <w:noWrap/>
            <w:vAlign w:val="center"/>
            <w:hideMark/>
          </w:tcPr>
          <w:p w14:paraId="12AB22E9"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Brown to Black</w:t>
            </w:r>
          </w:p>
        </w:tc>
      </w:tr>
      <w:tr w:rsidR="00A506EE" w:rsidRPr="00006269" w14:paraId="65141104"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6C6BE1DF"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Solvent Content</w:t>
            </w:r>
          </w:p>
        </w:tc>
        <w:tc>
          <w:tcPr>
            <w:tcW w:w="2160" w:type="dxa"/>
            <w:tcBorders>
              <w:top w:val="nil"/>
              <w:left w:val="nil"/>
              <w:bottom w:val="single" w:sz="4" w:space="0" w:color="000000"/>
              <w:right w:val="single" w:sz="4" w:space="0" w:color="000000"/>
            </w:tcBorders>
            <w:shd w:val="clear" w:color="auto" w:fill="auto"/>
            <w:noWrap/>
            <w:vAlign w:val="center"/>
            <w:hideMark/>
          </w:tcPr>
          <w:p w14:paraId="01C5072D" w14:textId="77777777"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w:t>
            </w:r>
          </w:p>
        </w:tc>
        <w:tc>
          <w:tcPr>
            <w:tcW w:w="3015" w:type="dxa"/>
            <w:tcBorders>
              <w:top w:val="nil"/>
              <w:left w:val="nil"/>
              <w:bottom w:val="single" w:sz="4" w:space="0" w:color="000000"/>
              <w:right w:val="single" w:sz="4" w:space="0" w:color="000000"/>
            </w:tcBorders>
            <w:shd w:val="clear" w:color="auto" w:fill="auto"/>
            <w:noWrap/>
            <w:vAlign w:val="center"/>
            <w:hideMark/>
          </w:tcPr>
          <w:p w14:paraId="7EB0F0D5"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No Solvents</w:t>
            </w:r>
          </w:p>
        </w:tc>
      </w:tr>
      <w:tr w:rsidR="00A506EE" w:rsidRPr="00006269" w14:paraId="4331A5C4"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4DDDBE1D"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Shelf Life</w:t>
            </w:r>
          </w:p>
        </w:tc>
        <w:tc>
          <w:tcPr>
            <w:tcW w:w="2160" w:type="dxa"/>
            <w:tcBorders>
              <w:top w:val="nil"/>
              <w:left w:val="nil"/>
              <w:bottom w:val="single" w:sz="4" w:space="0" w:color="000000"/>
              <w:right w:val="single" w:sz="4" w:space="0" w:color="000000"/>
            </w:tcBorders>
            <w:shd w:val="clear" w:color="auto" w:fill="auto"/>
            <w:noWrap/>
            <w:vAlign w:val="center"/>
            <w:hideMark/>
          </w:tcPr>
          <w:p w14:paraId="4ED33B72" w14:textId="77777777"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w:t>
            </w:r>
          </w:p>
        </w:tc>
        <w:tc>
          <w:tcPr>
            <w:tcW w:w="3015" w:type="dxa"/>
            <w:tcBorders>
              <w:top w:val="nil"/>
              <w:left w:val="nil"/>
              <w:bottom w:val="single" w:sz="4" w:space="0" w:color="000000"/>
              <w:right w:val="single" w:sz="4" w:space="0" w:color="000000"/>
            </w:tcBorders>
            <w:shd w:val="clear" w:color="auto" w:fill="auto"/>
            <w:noWrap/>
            <w:vAlign w:val="center"/>
            <w:hideMark/>
          </w:tcPr>
          <w:p w14:paraId="189C673F" w14:textId="77777777" w:rsidR="00D353BD" w:rsidRPr="00006269" w:rsidRDefault="00D353BD" w:rsidP="005B19E7">
            <w:pPr>
              <w:jc w:val="right"/>
              <w:rPr>
                <w:rFonts w:ascii="Calibri" w:hAnsi="Calibri"/>
                <w:color w:val="000000"/>
                <w:sz w:val="18"/>
                <w:szCs w:val="18"/>
              </w:rPr>
            </w:pPr>
            <w:r>
              <w:rPr>
                <w:rFonts w:ascii="Calibri" w:hAnsi="Calibri"/>
                <w:color w:val="000000"/>
                <w:sz w:val="18"/>
                <w:szCs w:val="18"/>
              </w:rPr>
              <w:t>6 M</w:t>
            </w:r>
            <w:r w:rsidRPr="00006269">
              <w:rPr>
                <w:rFonts w:ascii="Calibri" w:hAnsi="Calibri"/>
                <w:color w:val="000000"/>
                <w:sz w:val="18"/>
                <w:szCs w:val="18"/>
              </w:rPr>
              <w:t>onths</w:t>
            </w:r>
          </w:p>
        </w:tc>
      </w:tr>
      <w:tr w:rsidR="00A506EE" w:rsidRPr="00006269" w14:paraId="7C744FF3"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62B12DC9"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Tensile Strength</w:t>
            </w:r>
          </w:p>
        </w:tc>
        <w:tc>
          <w:tcPr>
            <w:tcW w:w="2160" w:type="dxa"/>
            <w:tcBorders>
              <w:top w:val="nil"/>
              <w:left w:val="nil"/>
              <w:bottom w:val="single" w:sz="4" w:space="0" w:color="000000"/>
              <w:right w:val="single" w:sz="4" w:space="0" w:color="000000"/>
            </w:tcBorders>
            <w:shd w:val="clear" w:color="auto" w:fill="auto"/>
            <w:noWrap/>
            <w:vAlign w:val="center"/>
            <w:hideMark/>
          </w:tcPr>
          <w:p w14:paraId="42367334" w14:textId="77777777"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xml:space="preserve">ASTM </w:t>
            </w:r>
            <w:r>
              <w:rPr>
                <w:rFonts w:ascii="Calibri" w:hAnsi="Calibri"/>
                <w:color w:val="000000"/>
                <w:sz w:val="18"/>
                <w:szCs w:val="18"/>
              </w:rPr>
              <w:t>D</w:t>
            </w:r>
            <w:r w:rsidRPr="00006269">
              <w:rPr>
                <w:rFonts w:ascii="Calibri" w:hAnsi="Calibri"/>
                <w:color w:val="000000"/>
                <w:sz w:val="18"/>
                <w:szCs w:val="18"/>
              </w:rPr>
              <w:t>412</w:t>
            </w:r>
          </w:p>
        </w:tc>
        <w:tc>
          <w:tcPr>
            <w:tcW w:w="3015" w:type="dxa"/>
            <w:tcBorders>
              <w:top w:val="nil"/>
              <w:left w:val="nil"/>
              <w:bottom w:val="single" w:sz="4" w:space="0" w:color="000000"/>
              <w:right w:val="single" w:sz="4" w:space="0" w:color="000000"/>
            </w:tcBorders>
            <w:shd w:val="clear" w:color="auto" w:fill="auto"/>
            <w:noWrap/>
            <w:vAlign w:val="center"/>
            <w:hideMark/>
          </w:tcPr>
          <w:p w14:paraId="3DEE5D0B"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32 psi</w:t>
            </w:r>
          </w:p>
        </w:tc>
      </w:tr>
      <w:tr w:rsidR="00A506EE" w:rsidRPr="00006269" w14:paraId="7E48355A" w14:textId="77777777" w:rsidTr="00A506EE">
        <w:trPr>
          <w:trHeight w:val="24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152C1F22"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Elongation</w:t>
            </w:r>
          </w:p>
        </w:tc>
        <w:tc>
          <w:tcPr>
            <w:tcW w:w="2160" w:type="dxa"/>
            <w:tcBorders>
              <w:top w:val="nil"/>
              <w:left w:val="nil"/>
              <w:bottom w:val="single" w:sz="4" w:space="0" w:color="000000"/>
              <w:right w:val="single" w:sz="4" w:space="0" w:color="000000"/>
            </w:tcBorders>
            <w:shd w:val="clear" w:color="auto" w:fill="auto"/>
            <w:noWrap/>
            <w:vAlign w:val="center"/>
            <w:hideMark/>
          </w:tcPr>
          <w:p w14:paraId="58B30696" w14:textId="77777777"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xml:space="preserve">ASTM </w:t>
            </w:r>
            <w:r>
              <w:rPr>
                <w:rFonts w:ascii="Calibri" w:hAnsi="Calibri"/>
                <w:color w:val="000000"/>
                <w:sz w:val="18"/>
                <w:szCs w:val="18"/>
              </w:rPr>
              <w:t>D</w:t>
            </w:r>
            <w:r w:rsidRPr="00006269">
              <w:rPr>
                <w:rFonts w:ascii="Calibri" w:hAnsi="Calibri"/>
                <w:color w:val="000000"/>
                <w:sz w:val="18"/>
                <w:szCs w:val="18"/>
              </w:rPr>
              <w:t>412</w:t>
            </w:r>
          </w:p>
        </w:tc>
        <w:tc>
          <w:tcPr>
            <w:tcW w:w="3015" w:type="dxa"/>
            <w:tcBorders>
              <w:top w:val="nil"/>
              <w:left w:val="nil"/>
              <w:bottom w:val="single" w:sz="4" w:space="0" w:color="000000"/>
              <w:right w:val="single" w:sz="4" w:space="0" w:color="000000"/>
            </w:tcBorders>
            <w:shd w:val="clear" w:color="auto" w:fill="auto"/>
            <w:noWrap/>
            <w:vAlign w:val="center"/>
            <w:hideMark/>
          </w:tcPr>
          <w:p w14:paraId="67107AE9"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4140%</w:t>
            </w:r>
          </w:p>
        </w:tc>
      </w:tr>
      <w:tr w:rsidR="00A506EE" w:rsidRPr="00006269" w14:paraId="6F21FDBD"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3333AF70"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Resistance to Decay</w:t>
            </w:r>
          </w:p>
        </w:tc>
        <w:tc>
          <w:tcPr>
            <w:tcW w:w="2160" w:type="dxa"/>
            <w:tcBorders>
              <w:top w:val="nil"/>
              <w:left w:val="nil"/>
              <w:bottom w:val="single" w:sz="4" w:space="0" w:color="000000"/>
              <w:right w:val="single" w:sz="4" w:space="0" w:color="000000"/>
            </w:tcBorders>
            <w:shd w:val="clear" w:color="auto" w:fill="auto"/>
            <w:noWrap/>
            <w:vAlign w:val="center"/>
            <w:hideMark/>
          </w:tcPr>
          <w:p w14:paraId="60DE2B56" w14:textId="77777777" w:rsidR="00D353BD" w:rsidRPr="00006269" w:rsidRDefault="009161C3" w:rsidP="005B19E7">
            <w:pPr>
              <w:jc w:val="center"/>
              <w:rPr>
                <w:rFonts w:ascii="Calibri" w:hAnsi="Calibri"/>
                <w:color w:val="000000"/>
                <w:sz w:val="18"/>
                <w:szCs w:val="18"/>
              </w:rPr>
            </w:pPr>
            <w:r>
              <w:rPr>
                <w:rFonts w:ascii="Calibri" w:hAnsi="Calibri"/>
                <w:color w:val="000000"/>
                <w:sz w:val="18"/>
                <w:szCs w:val="18"/>
              </w:rPr>
              <w:t>ASTM E1</w:t>
            </w:r>
            <w:r w:rsidR="00D353BD" w:rsidRPr="00006269">
              <w:rPr>
                <w:rFonts w:ascii="Calibri" w:hAnsi="Calibri"/>
                <w:color w:val="000000"/>
                <w:sz w:val="18"/>
                <w:szCs w:val="18"/>
              </w:rPr>
              <w:t>54 Section 13</w:t>
            </w:r>
          </w:p>
        </w:tc>
        <w:tc>
          <w:tcPr>
            <w:tcW w:w="3015" w:type="dxa"/>
            <w:tcBorders>
              <w:top w:val="nil"/>
              <w:left w:val="nil"/>
              <w:bottom w:val="single" w:sz="4" w:space="0" w:color="000000"/>
              <w:right w:val="single" w:sz="4" w:space="0" w:color="000000"/>
            </w:tcBorders>
            <w:shd w:val="clear" w:color="auto" w:fill="auto"/>
            <w:noWrap/>
            <w:vAlign w:val="center"/>
            <w:hideMark/>
          </w:tcPr>
          <w:p w14:paraId="46315F4E"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4% Perm Lo</w:t>
            </w:r>
            <w:r>
              <w:rPr>
                <w:rFonts w:ascii="Calibri" w:hAnsi="Calibri"/>
                <w:color w:val="000000"/>
                <w:sz w:val="18"/>
                <w:szCs w:val="18"/>
              </w:rPr>
              <w:t>s</w:t>
            </w:r>
            <w:r w:rsidRPr="00006269">
              <w:rPr>
                <w:rFonts w:ascii="Calibri" w:hAnsi="Calibri"/>
                <w:color w:val="000000"/>
                <w:sz w:val="18"/>
                <w:szCs w:val="18"/>
              </w:rPr>
              <w:t>s</w:t>
            </w:r>
          </w:p>
        </w:tc>
      </w:tr>
      <w:tr w:rsidR="00A506EE" w:rsidRPr="00006269" w14:paraId="2D20DD6D"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061023AA"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Accelerated Aging</w:t>
            </w:r>
          </w:p>
        </w:tc>
        <w:tc>
          <w:tcPr>
            <w:tcW w:w="2160" w:type="dxa"/>
            <w:tcBorders>
              <w:top w:val="nil"/>
              <w:left w:val="nil"/>
              <w:bottom w:val="single" w:sz="4" w:space="0" w:color="000000"/>
              <w:right w:val="single" w:sz="4" w:space="0" w:color="000000"/>
            </w:tcBorders>
            <w:shd w:val="clear" w:color="auto" w:fill="auto"/>
            <w:noWrap/>
            <w:vAlign w:val="center"/>
            <w:hideMark/>
          </w:tcPr>
          <w:p w14:paraId="3434E8BB"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G</w:t>
            </w:r>
            <w:r w:rsidRPr="00006269">
              <w:rPr>
                <w:rFonts w:ascii="Calibri" w:hAnsi="Calibri"/>
                <w:color w:val="000000"/>
                <w:sz w:val="18"/>
                <w:szCs w:val="18"/>
              </w:rPr>
              <w:t>23</w:t>
            </w:r>
          </w:p>
        </w:tc>
        <w:tc>
          <w:tcPr>
            <w:tcW w:w="3015" w:type="dxa"/>
            <w:tcBorders>
              <w:top w:val="nil"/>
              <w:left w:val="nil"/>
              <w:bottom w:val="single" w:sz="4" w:space="0" w:color="000000"/>
              <w:right w:val="single" w:sz="4" w:space="0" w:color="000000"/>
            </w:tcBorders>
            <w:shd w:val="clear" w:color="auto" w:fill="auto"/>
            <w:noWrap/>
            <w:vAlign w:val="center"/>
            <w:hideMark/>
          </w:tcPr>
          <w:p w14:paraId="6CD11BB5"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No Effect</w:t>
            </w:r>
          </w:p>
        </w:tc>
      </w:tr>
      <w:tr w:rsidR="00A506EE" w:rsidRPr="00006269" w14:paraId="7DC36B92"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60DB5D03"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Moisture Vapor Transmission</w:t>
            </w:r>
          </w:p>
        </w:tc>
        <w:tc>
          <w:tcPr>
            <w:tcW w:w="2160" w:type="dxa"/>
            <w:tcBorders>
              <w:top w:val="nil"/>
              <w:left w:val="nil"/>
              <w:bottom w:val="single" w:sz="4" w:space="0" w:color="000000"/>
              <w:right w:val="single" w:sz="4" w:space="0" w:color="000000"/>
            </w:tcBorders>
            <w:shd w:val="clear" w:color="auto" w:fill="auto"/>
            <w:noWrap/>
            <w:vAlign w:val="center"/>
            <w:hideMark/>
          </w:tcPr>
          <w:p w14:paraId="5A8C21B1"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96</w:t>
            </w:r>
          </w:p>
        </w:tc>
        <w:tc>
          <w:tcPr>
            <w:tcW w:w="3015" w:type="dxa"/>
            <w:tcBorders>
              <w:top w:val="nil"/>
              <w:left w:val="nil"/>
              <w:bottom w:val="single" w:sz="4" w:space="0" w:color="000000"/>
              <w:right w:val="single" w:sz="4" w:space="0" w:color="000000"/>
            </w:tcBorders>
            <w:shd w:val="clear" w:color="auto" w:fill="auto"/>
            <w:noWrap/>
            <w:vAlign w:val="center"/>
            <w:hideMark/>
          </w:tcPr>
          <w:p w14:paraId="4CF568D4" w14:textId="77777777" w:rsidR="00D353BD" w:rsidRPr="00006269" w:rsidRDefault="00D353BD" w:rsidP="005B19E7">
            <w:pPr>
              <w:jc w:val="right"/>
              <w:rPr>
                <w:rFonts w:ascii="Calibri" w:hAnsi="Calibri"/>
                <w:color w:val="000000"/>
                <w:sz w:val="18"/>
                <w:szCs w:val="18"/>
              </w:rPr>
            </w:pPr>
            <w:r>
              <w:rPr>
                <w:rFonts w:ascii="Calibri" w:hAnsi="Calibri"/>
                <w:color w:val="000000"/>
                <w:sz w:val="18"/>
                <w:szCs w:val="18"/>
              </w:rPr>
              <w:t>0.026 g/</w:t>
            </w:r>
            <w:r>
              <w:rPr>
                <w:rFonts w:ascii="Calibri" w:eastAsia="Times New Roman" w:hAnsi="Calibri"/>
                <w:color w:val="000000"/>
                <w:sz w:val="18"/>
                <w:szCs w:val="18"/>
              </w:rPr>
              <w:t>ft</w:t>
            </w:r>
            <w:r>
              <w:rPr>
                <w:rFonts w:ascii="Helvetica" w:eastAsia="Helvetica" w:hAnsi="Helvetica" w:cs="Helvetica"/>
                <w:color w:val="000000"/>
                <w:sz w:val="18"/>
                <w:szCs w:val="18"/>
              </w:rPr>
              <w:t>²</w:t>
            </w:r>
            <w:r>
              <w:rPr>
                <w:rFonts w:ascii="Calibri" w:hAnsi="Calibri"/>
                <w:color w:val="000000"/>
                <w:sz w:val="18"/>
                <w:szCs w:val="18"/>
              </w:rPr>
              <w:t>/hr</w:t>
            </w:r>
          </w:p>
        </w:tc>
      </w:tr>
      <w:tr w:rsidR="00A506EE" w:rsidRPr="00006269" w14:paraId="4BF8CEA1"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4D02C915"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Hydrostatic Water Pressure</w:t>
            </w:r>
          </w:p>
        </w:tc>
        <w:tc>
          <w:tcPr>
            <w:tcW w:w="2160" w:type="dxa"/>
            <w:tcBorders>
              <w:top w:val="nil"/>
              <w:left w:val="nil"/>
              <w:bottom w:val="single" w:sz="4" w:space="0" w:color="000000"/>
              <w:right w:val="single" w:sz="4" w:space="0" w:color="000000"/>
            </w:tcBorders>
            <w:shd w:val="clear" w:color="auto" w:fill="auto"/>
            <w:noWrap/>
            <w:vAlign w:val="center"/>
            <w:hideMark/>
          </w:tcPr>
          <w:p w14:paraId="7EE90D02"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D</w:t>
            </w:r>
            <w:r w:rsidRPr="00006269">
              <w:rPr>
                <w:rFonts w:ascii="Calibri" w:hAnsi="Calibri"/>
                <w:color w:val="000000"/>
                <w:sz w:val="18"/>
                <w:szCs w:val="18"/>
              </w:rPr>
              <w:t>751</w:t>
            </w:r>
          </w:p>
        </w:tc>
        <w:tc>
          <w:tcPr>
            <w:tcW w:w="3015" w:type="dxa"/>
            <w:tcBorders>
              <w:top w:val="nil"/>
              <w:left w:val="nil"/>
              <w:bottom w:val="single" w:sz="4" w:space="0" w:color="000000"/>
              <w:right w:val="single" w:sz="4" w:space="0" w:color="000000"/>
            </w:tcBorders>
            <w:shd w:val="clear" w:color="auto" w:fill="auto"/>
            <w:noWrap/>
            <w:vAlign w:val="center"/>
            <w:hideMark/>
          </w:tcPr>
          <w:p w14:paraId="4DA4F286"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26 psi</w:t>
            </w:r>
          </w:p>
        </w:tc>
      </w:tr>
      <w:tr w:rsidR="00A506EE" w:rsidRPr="00006269" w14:paraId="25CB8993"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231BC910"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Perm Rating</w:t>
            </w:r>
          </w:p>
        </w:tc>
        <w:tc>
          <w:tcPr>
            <w:tcW w:w="2160" w:type="dxa"/>
            <w:tcBorders>
              <w:top w:val="nil"/>
              <w:left w:val="nil"/>
              <w:bottom w:val="single" w:sz="4" w:space="0" w:color="000000"/>
              <w:right w:val="single" w:sz="4" w:space="0" w:color="000000"/>
            </w:tcBorders>
            <w:shd w:val="clear" w:color="auto" w:fill="auto"/>
            <w:noWrap/>
            <w:vAlign w:val="center"/>
            <w:hideMark/>
          </w:tcPr>
          <w:p w14:paraId="7BFD24BB"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 xml:space="preserve">96 </w:t>
            </w:r>
          </w:p>
        </w:tc>
        <w:tc>
          <w:tcPr>
            <w:tcW w:w="3015" w:type="dxa"/>
            <w:tcBorders>
              <w:top w:val="nil"/>
              <w:left w:val="nil"/>
              <w:bottom w:val="single" w:sz="4" w:space="0" w:color="000000"/>
              <w:right w:val="single" w:sz="4" w:space="0" w:color="000000"/>
            </w:tcBorders>
            <w:shd w:val="clear" w:color="auto" w:fill="auto"/>
            <w:noWrap/>
            <w:vAlign w:val="center"/>
            <w:hideMark/>
          </w:tcPr>
          <w:p w14:paraId="3977036F"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0.21</w:t>
            </w:r>
            <w:r>
              <w:rPr>
                <w:rFonts w:ascii="Calibri" w:hAnsi="Calibri"/>
                <w:color w:val="000000"/>
                <w:sz w:val="18"/>
                <w:szCs w:val="18"/>
              </w:rPr>
              <w:t xml:space="preserve"> perms</w:t>
            </w:r>
          </w:p>
        </w:tc>
      </w:tr>
      <w:tr w:rsidR="00A506EE" w:rsidRPr="00006269" w14:paraId="7D91AAC1"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0C69947D"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Methane Transmission Rate</w:t>
            </w:r>
          </w:p>
        </w:tc>
        <w:tc>
          <w:tcPr>
            <w:tcW w:w="2160" w:type="dxa"/>
            <w:tcBorders>
              <w:top w:val="nil"/>
              <w:left w:val="nil"/>
              <w:bottom w:val="single" w:sz="4" w:space="0" w:color="000000"/>
              <w:right w:val="single" w:sz="4" w:space="0" w:color="000000"/>
            </w:tcBorders>
            <w:shd w:val="clear" w:color="auto" w:fill="auto"/>
            <w:noWrap/>
            <w:vAlign w:val="center"/>
            <w:hideMark/>
          </w:tcPr>
          <w:p w14:paraId="497228D8"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D</w:t>
            </w:r>
            <w:r w:rsidRPr="00006269">
              <w:rPr>
                <w:rFonts w:ascii="Calibri" w:hAnsi="Calibri"/>
                <w:color w:val="000000"/>
                <w:sz w:val="18"/>
                <w:szCs w:val="18"/>
              </w:rPr>
              <w:t>1434</w:t>
            </w:r>
          </w:p>
        </w:tc>
        <w:tc>
          <w:tcPr>
            <w:tcW w:w="3015" w:type="dxa"/>
            <w:tcBorders>
              <w:top w:val="nil"/>
              <w:left w:val="nil"/>
              <w:bottom w:val="single" w:sz="4" w:space="0" w:color="000000"/>
              <w:right w:val="single" w:sz="4" w:space="0" w:color="000000"/>
            </w:tcBorders>
            <w:shd w:val="clear" w:color="auto" w:fill="auto"/>
            <w:noWrap/>
            <w:vAlign w:val="center"/>
            <w:hideMark/>
          </w:tcPr>
          <w:p w14:paraId="3B95D178"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0</w:t>
            </w:r>
          </w:p>
        </w:tc>
      </w:tr>
      <w:tr w:rsidR="00A506EE" w:rsidRPr="00006269" w14:paraId="64F1AF7F"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585096DD"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Adhesion to Concrete &amp; Masonry</w:t>
            </w:r>
          </w:p>
        </w:tc>
        <w:tc>
          <w:tcPr>
            <w:tcW w:w="2160" w:type="dxa"/>
            <w:tcBorders>
              <w:top w:val="nil"/>
              <w:left w:val="nil"/>
              <w:bottom w:val="single" w:sz="4" w:space="0" w:color="000000"/>
              <w:right w:val="single" w:sz="4" w:space="0" w:color="000000"/>
            </w:tcBorders>
            <w:shd w:val="clear" w:color="auto" w:fill="auto"/>
            <w:noWrap/>
            <w:vAlign w:val="center"/>
            <w:hideMark/>
          </w:tcPr>
          <w:p w14:paraId="26B873BA"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83</w:t>
            </w:r>
            <w:r>
              <w:rPr>
                <w:rFonts w:ascii="Calibri" w:hAnsi="Calibri"/>
                <w:color w:val="000000"/>
                <w:sz w:val="18"/>
                <w:szCs w:val="18"/>
              </w:rPr>
              <w:t>6 &amp; C</w:t>
            </w:r>
            <w:r w:rsidRPr="00006269">
              <w:rPr>
                <w:rFonts w:ascii="Calibri" w:hAnsi="Calibri"/>
                <w:color w:val="000000"/>
                <w:sz w:val="18"/>
                <w:szCs w:val="18"/>
              </w:rPr>
              <w:t>704</w:t>
            </w:r>
          </w:p>
        </w:tc>
        <w:tc>
          <w:tcPr>
            <w:tcW w:w="3015" w:type="dxa"/>
            <w:tcBorders>
              <w:top w:val="nil"/>
              <w:left w:val="nil"/>
              <w:bottom w:val="single" w:sz="4" w:space="0" w:color="000000"/>
              <w:right w:val="single" w:sz="4" w:space="0" w:color="000000"/>
            </w:tcBorders>
            <w:shd w:val="clear" w:color="auto" w:fill="auto"/>
            <w:noWrap/>
            <w:vAlign w:val="center"/>
            <w:hideMark/>
          </w:tcPr>
          <w:p w14:paraId="0D3C7F70" w14:textId="77777777" w:rsidR="00D353BD" w:rsidRPr="00006269" w:rsidRDefault="00D353BD" w:rsidP="005B19E7">
            <w:pPr>
              <w:jc w:val="right"/>
              <w:rPr>
                <w:rFonts w:ascii="Calibri" w:hAnsi="Calibri"/>
                <w:color w:val="000000"/>
                <w:sz w:val="18"/>
                <w:szCs w:val="18"/>
              </w:rPr>
            </w:pPr>
            <w:r>
              <w:rPr>
                <w:rFonts w:ascii="Calibri" w:hAnsi="Calibri"/>
                <w:color w:val="000000"/>
                <w:sz w:val="18"/>
                <w:szCs w:val="18"/>
              </w:rPr>
              <w:t>20 lbf</w:t>
            </w:r>
            <w:r w:rsidRPr="00006269">
              <w:rPr>
                <w:rFonts w:ascii="Calibri" w:hAnsi="Calibri"/>
                <w:color w:val="000000"/>
                <w:sz w:val="18"/>
                <w:szCs w:val="18"/>
              </w:rPr>
              <w:t>/inch</w:t>
            </w:r>
          </w:p>
        </w:tc>
      </w:tr>
      <w:tr w:rsidR="00A506EE" w:rsidRPr="00006269" w14:paraId="4FD88C94"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26E683BD"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Adhesion to HDPE</w:t>
            </w:r>
          </w:p>
        </w:tc>
        <w:tc>
          <w:tcPr>
            <w:tcW w:w="2160" w:type="dxa"/>
            <w:tcBorders>
              <w:top w:val="nil"/>
              <w:left w:val="nil"/>
              <w:bottom w:val="single" w:sz="4" w:space="0" w:color="000000"/>
              <w:right w:val="single" w:sz="4" w:space="0" w:color="000000"/>
            </w:tcBorders>
            <w:shd w:val="clear" w:color="auto" w:fill="auto"/>
            <w:noWrap/>
            <w:vAlign w:val="center"/>
            <w:hideMark/>
          </w:tcPr>
          <w:p w14:paraId="7458B303"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836</w:t>
            </w:r>
          </w:p>
        </w:tc>
        <w:tc>
          <w:tcPr>
            <w:tcW w:w="3015" w:type="dxa"/>
            <w:tcBorders>
              <w:top w:val="nil"/>
              <w:left w:val="nil"/>
              <w:bottom w:val="single" w:sz="4" w:space="0" w:color="000000"/>
              <w:right w:val="single" w:sz="4" w:space="0" w:color="000000"/>
            </w:tcBorders>
            <w:shd w:val="clear" w:color="auto" w:fill="auto"/>
            <w:noWrap/>
            <w:vAlign w:val="center"/>
            <w:hideMark/>
          </w:tcPr>
          <w:p w14:paraId="09D873A1" w14:textId="77777777" w:rsidR="00D353BD" w:rsidRPr="00006269" w:rsidRDefault="00D353BD" w:rsidP="005B19E7">
            <w:pPr>
              <w:jc w:val="right"/>
              <w:rPr>
                <w:rFonts w:ascii="Calibri" w:hAnsi="Calibri"/>
                <w:color w:val="000000"/>
                <w:sz w:val="18"/>
                <w:szCs w:val="18"/>
              </w:rPr>
            </w:pPr>
            <w:r>
              <w:rPr>
                <w:rFonts w:ascii="Calibri" w:hAnsi="Calibri"/>
                <w:color w:val="000000"/>
                <w:sz w:val="18"/>
                <w:szCs w:val="18"/>
              </w:rPr>
              <w:t>28.363 lbf</w:t>
            </w:r>
            <w:r w:rsidRPr="00006269">
              <w:rPr>
                <w:rFonts w:ascii="Calibri" w:hAnsi="Calibri"/>
                <w:color w:val="000000"/>
                <w:sz w:val="18"/>
                <w:szCs w:val="18"/>
              </w:rPr>
              <w:t>/inch</w:t>
            </w:r>
          </w:p>
        </w:tc>
      </w:tr>
      <w:tr w:rsidR="00A506EE" w:rsidRPr="00006269" w14:paraId="0042AC82"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4195E03C"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Adhesion to Polypropylene Fabric</w:t>
            </w:r>
          </w:p>
        </w:tc>
        <w:tc>
          <w:tcPr>
            <w:tcW w:w="2160" w:type="dxa"/>
            <w:tcBorders>
              <w:top w:val="nil"/>
              <w:left w:val="nil"/>
              <w:bottom w:val="single" w:sz="4" w:space="0" w:color="000000"/>
              <w:right w:val="single" w:sz="4" w:space="0" w:color="000000"/>
            </w:tcBorders>
            <w:shd w:val="clear" w:color="auto" w:fill="auto"/>
            <w:noWrap/>
            <w:vAlign w:val="center"/>
            <w:hideMark/>
          </w:tcPr>
          <w:p w14:paraId="2DC828CD"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 xml:space="preserve">836 </w:t>
            </w:r>
          </w:p>
        </w:tc>
        <w:tc>
          <w:tcPr>
            <w:tcW w:w="3015" w:type="dxa"/>
            <w:tcBorders>
              <w:top w:val="nil"/>
              <w:left w:val="nil"/>
              <w:bottom w:val="single" w:sz="4" w:space="0" w:color="000000"/>
              <w:right w:val="single" w:sz="4" w:space="0" w:color="000000"/>
            </w:tcBorders>
            <w:shd w:val="clear" w:color="auto" w:fill="auto"/>
            <w:noWrap/>
            <w:vAlign w:val="center"/>
            <w:hideMark/>
          </w:tcPr>
          <w:p w14:paraId="72D2137E" w14:textId="77777777" w:rsidR="00D353BD" w:rsidRPr="00006269" w:rsidRDefault="00D353BD" w:rsidP="005B19E7">
            <w:pPr>
              <w:jc w:val="right"/>
              <w:rPr>
                <w:rFonts w:ascii="Calibri" w:hAnsi="Calibri"/>
                <w:color w:val="000000"/>
                <w:sz w:val="18"/>
                <w:szCs w:val="18"/>
              </w:rPr>
            </w:pPr>
            <w:r>
              <w:rPr>
                <w:rFonts w:ascii="Calibri" w:hAnsi="Calibri"/>
                <w:color w:val="000000"/>
                <w:sz w:val="18"/>
                <w:szCs w:val="18"/>
              </w:rPr>
              <w:t>31.19 lbf</w:t>
            </w:r>
            <w:r w:rsidRPr="00006269">
              <w:rPr>
                <w:rFonts w:ascii="Calibri" w:hAnsi="Calibri"/>
                <w:color w:val="000000"/>
                <w:sz w:val="18"/>
                <w:szCs w:val="18"/>
              </w:rPr>
              <w:t>/inch</w:t>
            </w:r>
          </w:p>
        </w:tc>
      </w:tr>
      <w:tr w:rsidR="00A506EE" w:rsidRPr="00006269" w14:paraId="70AAC800"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18E0A1B7"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Hardness</w:t>
            </w:r>
          </w:p>
        </w:tc>
        <w:tc>
          <w:tcPr>
            <w:tcW w:w="2160" w:type="dxa"/>
            <w:tcBorders>
              <w:top w:val="nil"/>
              <w:left w:val="nil"/>
              <w:bottom w:val="single" w:sz="4" w:space="0" w:color="000000"/>
              <w:right w:val="single" w:sz="4" w:space="0" w:color="000000"/>
            </w:tcBorders>
            <w:shd w:val="clear" w:color="auto" w:fill="auto"/>
            <w:noWrap/>
            <w:vAlign w:val="center"/>
            <w:hideMark/>
          </w:tcPr>
          <w:p w14:paraId="7CA89C94"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836</w:t>
            </w:r>
          </w:p>
        </w:tc>
        <w:tc>
          <w:tcPr>
            <w:tcW w:w="3015" w:type="dxa"/>
            <w:tcBorders>
              <w:top w:val="nil"/>
              <w:left w:val="nil"/>
              <w:bottom w:val="single" w:sz="4" w:space="0" w:color="000000"/>
              <w:right w:val="single" w:sz="4" w:space="0" w:color="000000"/>
            </w:tcBorders>
            <w:shd w:val="clear" w:color="auto" w:fill="auto"/>
            <w:noWrap/>
            <w:vAlign w:val="center"/>
            <w:hideMark/>
          </w:tcPr>
          <w:p w14:paraId="6B8BE3B0"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80</w:t>
            </w:r>
          </w:p>
        </w:tc>
      </w:tr>
      <w:tr w:rsidR="00A506EE" w:rsidRPr="00006269" w14:paraId="658638A5" w14:textId="77777777" w:rsidTr="00A506EE">
        <w:trPr>
          <w:trHeight w:val="22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62C7ABF2"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Crack Bridging</w:t>
            </w:r>
          </w:p>
        </w:tc>
        <w:tc>
          <w:tcPr>
            <w:tcW w:w="2160" w:type="dxa"/>
            <w:tcBorders>
              <w:top w:val="nil"/>
              <w:left w:val="nil"/>
              <w:bottom w:val="single" w:sz="4" w:space="0" w:color="000000"/>
              <w:right w:val="single" w:sz="4" w:space="0" w:color="000000"/>
            </w:tcBorders>
            <w:shd w:val="clear" w:color="auto" w:fill="auto"/>
            <w:noWrap/>
            <w:vAlign w:val="center"/>
            <w:hideMark/>
          </w:tcPr>
          <w:p w14:paraId="211C5E2C" w14:textId="77777777" w:rsidR="00D353BD" w:rsidRPr="00006269" w:rsidRDefault="00D353BD" w:rsidP="005B19E7">
            <w:pPr>
              <w:jc w:val="center"/>
              <w:rPr>
                <w:rFonts w:ascii="Calibri" w:hAnsi="Calibri"/>
                <w:color w:val="000000"/>
                <w:sz w:val="18"/>
                <w:szCs w:val="18"/>
              </w:rPr>
            </w:pPr>
            <w:r>
              <w:rPr>
                <w:rFonts w:ascii="Calibri" w:hAnsi="Calibri"/>
                <w:color w:val="000000"/>
                <w:sz w:val="18"/>
                <w:szCs w:val="18"/>
              </w:rPr>
              <w:t>ASTM C</w:t>
            </w:r>
            <w:r w:rsidRPr="00006269">
              <w:rPr>
                <w:rFonts w:ascii="Calibri" w:hAnsi="Calibri"/>
                <w:color w:val="000000"/>
                <w:sz w:val="18"/>
                <w:szCs w:val="18"/>
              </w:rPr>
              <w:t>836-00</w:t>
            </w:r>
          </w:p>
        </w:tc>
        <w:tc>
          <w:tcPr>
            <w:tcW w:w="3015" w:type="dxa"/>
            <w:tcBorders>
              <w:top w:val="nil"/>
              <w:left w:val="nil"/>
              <w:bottom w:val="single" w:sz="4" w:space="0" w:color="000000"/>
              <w:right w:val="single" w:sz="4" w:space="0" w:color="000000"/>
            </w:tcBorders>
            <w:shd w:val="clear" w:color="auto" w:fill="auto"/>
            <w:noWrap/>
            <w:vAlign w:val="center"/>
            <w:hideMark/>
          </w:tcPr>
          <w:p w14:paraId="5855901B" w14:textId="77777777" w:rsidR="00D353BD" w:rsidRPr="00006269" w:rsidRDefault="00D353BD" w:rsidP="005B19E7">
            <w:pPr>
              <w:jc w:val="right"/>
              <w:rPr>
                <w:rFonts w:ascii="Calibri" w:hAnsi="Calibri"/>
                <w:color w:val="000000"/>
                <w:sz w:val="18"/>
                <w:szCs w:val="18"/>
              </w:rPr>
            </w:pPr>
            <w:r w:rsidRPr="00006269">
              <w:rPr>
                <w:rFonts w:ascii="Calibri" w:hAnsi="Calibri"/>
                <w:color w:val="000000"/>
                <w:sz w:val="18"/>
                <w:szCs w:val="18"/>
              </w:rPr>
              <w:t>No Cracking</w:t>
            </w:r>
          </w:p>
        </w:tc>
      </w:tr>
      <w:tr w:rsidR="00A506EE" w:rsidRPr="00006269" w14:paraId="235D8BFC" w14:textId="77777777" w:rsidTr="00A506EE">
        <w:trPr>
          <w:trHeight w:val="240"/>
          <w:jc w:val="center"/>
        </w:trPr>
        <w:tc>
          <w:tcPr>
            <w:tcW w:w="2835" w:type="dxa"/>
            <w:tcBorders>
              <w:top w:val="nil"/>
              <w:left w:val="single" w:sz="4" w:space="0" w:color="000000"/>
              <w:bottom w:val="single" w:sz="4" w:space="0" w:color="000000"/>
              <w:right w:val="single" w:sz="4" w:space="0" w:color="000000"/>
            </w:tcBorders>
            <w:shd w:val="clear" w:color="auto" w:fill="auto"/>
            <w:noWrap/>
            <w:vAlign w:val="center"/>
            <w:hideMark/>
          </w:tcPr>
          <w:p w14:paraId="6937EDCD" w14:textId="77777777" w:rsidR="00D353BD" w:rsidRPr="00006269" w:rsidRDefault="00D353BD" w:rsidP="00427450">
            <w:pPr>
              <w:rPr>
                <w:rFonts w:ascii="Calibri" w:hAnsi="Calibri"/>
                <w:color w:val="000000"/>
                <w:sz w:val="18"/>
                <w:szCs w:val="18"/>
              </w:rPr>
            </w:pPr>
            <w:r w:rsidRPr="00006269">
              <w:rPr>
                <w:rFonts w:ascii="Calibri" w:hAnsi="Calibri"/>
                <w:color w:val="000000"/>
                <w:sz w:val="18"/>
                <w:szCs w:val="18"/>
              </w:rPr>
              <w:t>Low Temp. Flexibility</w:t>
            </w:r>
          </w:p>
        </w:tc>
        <w:tc>
          <w:tcPr>
            <w:tcW w:w="2160" w:type="dxa"/>
            <w:tcBorders>
              <w:top w:val="nil"/>
              <w:left w:val="nil"/>
              <w:bottom w:val="single" w:sz="4" w:space="0" w:color="000000"/>
              <w:right w:val="single" w:sz="4" w:space="0" w:color="000000"/>
            </w:tcBorders>
            <w:shd w:val="clear" w:color="auto" w:fill="auto"/>
            <w:noWrap/>
            <w:vAlign w:val="center"/>
            <w:hideMark/>
          </w:tcPr>
          <w:p w14:paraId="21AAC5D7" w14:textId="77777777" w:rsidR="00D353BD" w:rsidRPr="00006269" w:rsidRDefault="00D353BD" w:rsidP="005B19E7">
            <w:pPr>
              <w:jc w:val="center"/>
              <w:rPr>
                <w:rFonts w:ascii="Calibri" w:hAnsi="Calibri"/>
                <w:color w:val="000000"/>
                <w:sz w:val="18"/>
                <w:szCs w:val="18"/>
              </w:rPr>
            </w:pPr>
            <w:r w:rsidRPr="00006269">
              <w:rPr>
                <w:rFonts w:ascii="Calibri" w:hAnsi="Calibri"/>
                <w:color w:val="000000"/>
                <w:sz w:val="18"/>
                <w:szCs w:val="18"/>
              </w:rPr>
              <w:t> </w:t>
            </w:r>
          </w:p>
        </w:tc>
        <w:tc>
          <w:tcPr>
            <w:tcW w:w="3015" w:type="dxa"/>
            <w:tcBorders>
              <w:top w:val="nil"/>
              <w:left w:val="nil"/>
              <w:bottom w:val="single" w:sz="4" w:space="0" w:color="000000"/>
              <w:right w:val="single" w:sz="4" w:space="0" w:color="000000"/>
            </w:tcBorders>
            <w:shd w:val="clear" w:color="auto" w:fill="auto"/>
            <w:noWrap/>
            <w:vAlign w:val="center"/>
            <w:hideMark/>
          </w:tcPr>
          <w:p w14:paraId="2F747FF4" w14:textId="77777777" w:rsidR="00D353BD" w:rsidRPr="00006269" w:rsidRDefault="00D353BD" w:rsidP="005B19E7">
            <w:pPr>
              <w:jc w:val="right"/>
              <w:rPr>
                <w:rFonts w:ascii="Helvetica" w:eastAsia="Helvetica" w:hAnsi="Helvetica" w:cs="Helvetica"/>
                <w:color w:val="000000"/>
                <w:sz w:val="18"/>
                <w:szCs w:val="18"/>
              </w:rPr>
            </w:pPr>
            <w:r w:rsidRPr="00006269">
              <w:rPr>
                <w:rFonts w:ascii="Calibri" w:hAnsi="Calibri"/>
                <w:color w:val="000000"/>
                <w:sz w:val="18"/>
                <w:szCs w:val="18"/>
              </w:rPr>
              <w:t>No Cracking at -20</w:t>
            </w:r>
            <w:r w:rsidRPr="00006269">
              <w:rPr>
                <w:rFonts w:ascii="Helvetica" w:eastAsia="Helvetica" w:hAnsi="Helvetica" w:cs="Helvetica"/>
                <w:color w:val="000000"/>
                <w:sz w:val="18"/>
                <w:szCs w:val="18"/>
              </w:rPr>
              <w:t>° C</w:t>
            </w:r>
          </w:p>
        </w:tc>
      </w:tr>
      <w:tr w:rsidR="00A506EE" w:rsidRPr="00006269" w14:paraId="04012BA4" w14:textId="77777777" w:rsidTr="00A506EE">
        <w:trPr>
          <w:trHeight w:val="220"/>
          <w:jc w:val="center"/>
        </w:trPr>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CFFBF1" w14:textId="77777777" w:rsidR="00EC6982" w:rsidRPr="00006269" w:rsidRDefault="00EC6982" w:rsidP="00427450">
            <w:pPr>
              <w:rPr>
                <w:rFonts w:ascii="Calibri" w:hAnsi="Calibri"/>
                <w:color w:val="000000"/>
                <w:sz w:val="18"/>
                <w:szCs w:val="18"/>
              </w:rPr>
            </w:pPr>
            <w:r w:rsidRPr="00006269">
              <w:rPr>
                <w:rFonts w:ascii="Calibri" w:hAnsi="Calibri"/>
                <w:color w:val="000000"/>
                <w:sz w:val="18"/>
                <w:szCs w:val="18"/>
              </w:rPr>
              <w:t>Packaging: 55 gallon drum, 275 gallon tote, 330 gallon tote</w:t>
            </w:r>
          </w:p>
        </w:tc>
      </w:tr>
    </w:tbl>
    <w:p w14:paraId="3BF3D2F3" w14:textId="77777777" w:rsidR="007661BA" w:rsidRDefault="002F2D88" w:rsidP="007661BA">
      <w:pPr>
        <w:pStyle w:val="SpecSection31"/>
      </w:pPr>
      <w:r w:rsidRPr="002F2D88">
        <w:rPr>
          <w:b/>
          <w:i/>
        </w:rPr>
        <w:t>e.roll</w:t>
      </w:r>
      <w:r w:rsidR="00C032DB" w:rsidRPr="00C032DB">
        <w:t>:</w:t>
      </w:r>
      <w:r w:rsidR="00C032DB">
        <w:t xml:space="preserve"> </w:t>
      </w:r>
      <w:r w:rsidRPr="002F2D88">
        <w:rPr>
          <w:b/>
          <w:i/>
        </w:rPr>
        <w:t>e.roll</w:t>
      </w:r>
      <w:r w:rsidR="00C032DB" w:rsidRPr="00C032DB">
        <w:t xml:space="preserve"> is a medium viscosity water-based, polymer-modified anionic asphalt emulsion, which exhibits exceptional bonding, elongation and waterproofing characteristics.</w:t>
      </w:r>
    </w:p>
    <w:p w14:paraId="13F079BD" w14:textId="77777777" w:rsidR="007661BA" w:rsidRDefault="007661BA" w:rsidP="007661BA">
      <w:pPr>
        <w:pStyle w:val="SpecSection31"/>
        <w:numPr>
          <w:ilvl w:val="0"/>
          <w:numId w:val="0"/>
        </w:numPr>
        <w:ind w:left="1368"/>
      </w:pPr>
    </w:p>
    <w:tbl>
      <w:tblPr>
        <w:tblW w:w="7998" w:type="dxa"/>
        <w:jc w:val="center"/>
        <w:tblLook w:val="04A0" w:firstRow="1" w:lastRow="0" w:firstColumn="1" w:lastColumn="0" w:noHBand="0" w:noVBand="1"/>
      </w:tblPr>
      <w:tblGrid>
        <w:gridCol w:w="2860"/>
        <w:gridCol w:w="2160"/>
        <w:gridCol w:w="2978"/>
      </w:tblGrid>
      <w:tr w:rsidR="00576C19" w:rsidRPr="00D7653F" w14:paraId="48C192D3" w14:textId="77777777" w:rsidTr="00576C19">
        <w:trPr>
          <w:trHeight w:val="22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7B09C0" w14:textId="77777777" w:rsidR="00EC6982" w:rsidRPr="00D7653F" w:rsidRDefault="00EC6982" w:rsidP="00427450">
            <w:pPr>
              <w:jc w:val="center"/>
              <w:rPr>
                <w:rFonts w:ascii="Calibri" w:eastAsia="Times New Roman" w:hAnsi="Calibri"/>
                <w:b/>
                <w:bCs/>
                <w:color w:val="000000"/>
                <w:sz w:val="18"/>
                <w:szCs w:val="18"/>
              </w:rPr>
            </w:pPr>
            <w:r w:rsidRPr="00D7653F">
              <w:rPr>
                <w:rFonts w:ascii="Calibri" w:hAnsi="Calibri"/>
                <w:b/>
                <w:bCs/>
                <w:color w:val="000000"/>
                <w:sz w:val="18"/>
                <w:szCs w:val="18"/>
              </w:rPr>
              <w:t>PROPERTIES</w:t>
            </w:r>
          </w:p>
        </w:tc>
        <w:tc>
          <w:tcPr>
            <w:tcW w:w="2160" w:type="dxa"/>
            <w:tcBorders>
              <w:top w:val="single" w:sz="4" w:space="0" w:color="000000"/>
              <w:left w:val="nil"/>
              <w:bottom w:val="single" w:sz="4" w:space="0" w:color="000000"/>
              <w:right w:val="single" w:sz="4" w:space="0" w:color="000000"/>
            </w:tcBorders>
            <w:shd w:val="clear" w:color="auto" w:fill="auto"/>
            <w:noWrap/>
            <w:vAlign w:val="center"/>
            <w:hideMark/>
          </w:tcPr>
          <w:p w14:paraId="0A31C62C" w14:textId="77777777" w:rsidR="00EC6982" w:rsidRPr="00D7653F" w:rsidRDefault="00EC6982" w:rsidP="00427450">
            <w:pPr>
              <w:jc w:val="center"/>
              <w:rPr>
                <w:rFonts w:ascii="Calibri" w:hAnsi="Calibri"/>
                <w:b/>
                <w:bCs/>
                <w:color w:val="000000"/>
                <w:sz w:val="18"/>
                <w:szCs w:val="18"/>
              </w:rPr>
            </w:pPr>
            <w:r w:rsidRPr="00D7653F">
              <w:rPr>
                <w:rFonts w:ascii="Calibri" w:hAnsi="Calibri"/>
                <w:b/>
                <w:bCs/>
                <w:color w:val="000000"/>
                <w:sz w:val="18"/>
                <w:szCs w:val="18"/>
              </w:rPr>
              <w:t>TEST METHOD</w:t>
            </w:r>
          </w:p>
        </w:tc>
        <w:tc>
          <w:tcPr>
            <w:tcW w:w="2978" w:type="dxa"/>
            <w:tcBorders>
              <w:top w:val="single" w:sz="4" w:space="0" w:color="000000"/>
              <w:left w:val="nil"/>
              <w:bottom w:val="single" w:sz="4" w:space="0" w:color="000000"/>
              <w:right w:val="single" w:sz="4" w:space="0" w:color="000000"/>
            </w:tcBorders>
            <w:shd w:val="clear" w:color="auto" w:fill="auto"/>
            <w:noWrap/>
            <w:vAlign w:val="center"/>
            <w:hideMark/>
          </w:tcPr>
          <w:p w14:paraId="328C3B09" w14:textId="77777777" w:rsidR="00EC6982" w:rsidRPr="00D7653F" w:rsidRDefault="00EC6982" w:rsidP="00427450">
            <w:pPr>
              <w:jc w:val="center"/>
              <w:rPr>
                <w:rFonts w:ascii="Calibri" w:hAnsi="Calibri"/>
                <w:b/>
                <w:bCs/>
                <w:color w:val="000000"/>
                <w:sz w:val="18"/>
                <w:szCs w:val="18"/>
              </w:rPr>
            </w:pPr>
            <w:r w:rsidRPr="00D7653F">
              <w:rPr>
                <w:rFonts w:ascii="Calibri" w:hAnsi="Calibri"/>
                <w:b/>
                <w:bCs/>
                <w:color w:val="000000"/>
                <w:sz w:val="18"/>
                <w:szCs w:val="18"/>
              </w:rPr>
              <w:t>VALUE</w:t>
            </w:r>
          </w:p>
        </w:tc>
      </w:tr>
      <w:tr w:rsidR="00576C19" w:rsidRPr="00D7653F" w14:paraId="17F74C49"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452A783A"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Color</w:t>
            </w:r>
          </w:p>
        </w:tc>
        <w:tc>
          <w:tcPr>
            <w:tcW w:w="2160" w:type="dxa"/>
            <w:tcBorders>
              <w:top w:val="nil"/>
              <w:left w:val="nil"/>
              <w:bottom w:val="single" w:sz="4" w:space="0" w:color="000000"/>
              <w:right w:val="single" w:sz="4" w:space="0" w:color="000000"/>
            </w:tcBorders>
            <w:shd w:val="clear" w:color="auto" w:fill="auto"/>
            <w:noWrap/>
            <w:vAlign w:val="center"/>
            <w:hideMark/>
          </w:tcPr>
          <w:p w14:paraId="09531F2B" w14:textId="77777777"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w:t>
            </w:r>
          </w:p>
        </w:tc>
        <w:tc>
          <w:tcPr>
            <w:tcW w:w="2978" w:type="dxa"/>
            <w:tcBorders>
              <w:top w:val="nil"/>
              <w:left w:val="nil"/>
              <w:bottom w:val="single" w:sz="4" w:space="0" w:color="000000"/>
              <w:right w:val="single" w:sz="4" w:space="0" w:color="000000"/>
            </w:tcBorders>
            <w:shd w:val="clear" w:color="auto" w:fill="auto"/>
            <w:noWrap/>
            <w:vAlign w:val="center"/>
            <w:hideMark/>
          </w:tcPr>
          <w:p w14:paraId="54DF5CC8"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Brown to Black</w:t>
            </w:r>
          </w:p>
        </w:tc>
      </w:tr>
      <w:tr w:rsidR="00576C19" w:rsidRPr="00D7653F" w14:paraId="664E3946"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05364804"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Solvent Content</w:t>
            </w:r>
          </w:p>
        </w:tc>
        <w:tc>
          <w:tcPr>
            <w:tcW w:w="2160" w:type="dxa"/>
            <w:tcBorders>
              <w:top w:val="nil"/>
              <w:left w:val="nil"/>
              <w:bottom w:val="single" w:sz="4" w:space="0" w:color="000000"/>
              <w:right w:val="single" w:sz="4" w:space="0" w:color="000000"/>
            </w:tcBorders>
            <w:shd w:val="clear" w:color="auto" w:fill="auto"/>
            <w:noWrap/>
            <w:vAlign w:val="center"/>
            <w:hideMark/>
          </w:tcPr>
          <w:p w14:paraId="0E757D79" w14:textId="77777777"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w:t>
            </w:r>
          </w:p>
        </w:tc>
        <w:tc>
          <w:tcPr>
            <w:tcW w:w="2978" w:type="dxa"/>
            <w:tcBorders>
              <w:top w:val="nil"/>
              <w:left w:val="nil"/>
              <w:bottom w:val="single" w:sz="4" w:space="0" w:color="000000"/>
              <w:right w:val="single" w:sz="4" w:space="0" w:color="000000"/>
            </w:tcBorders>
            <w:shd w:val="clear" w:color="auto" w:fill="auto"/>
            <w:noWrap/>
            <w:vAlign w:val="center"/>
            <w:hideMark/>
          </w:tcPr>
          <w:p w14:paraId="4C5B5164"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No Solvents</w:t>
            </w:r>
          </w:p>
        </w:tc>
      </w:tr>
      <w:tr w:rsidR="00576C19" w:rsidRPr="00D7653F" w14:paraId="3B306519"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61F82B5D"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Shelf Life</w:t>
            </w:r>
          </w:p>
        </w:tc>
        <w:tc>
          <w:tcPr>
            <w:tcW w:w="2160" w:type="dxa"/>
            <w:tcBorders>
              <w:top w:val="nil"/>
              <w:left w:val="nil"/>
              <w:bottom w:val="single" w:sz="4" w:space="0" w:color="000000"/>
              <w:right w:val="single" w:sz="4" w:space="0" w:color="000000"/>
            </w:tcBorders>
            <w:shd w:val="clear" w:color="auto" w:fill="auto"/>
            <w:noWrap/>
            <w:vAlign w:val="center"/>
            <w:hideMark/>
          </w:tcPr>
          <w:p w14:paraId="08A46F12" w14:textId="77777777"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w:t>
            </w:r>
          </w:p>
        </w:tc>
        <w:tc>
          <w:tcPr>
            <w:tcW w:w="2978" w:type="dxa"/>
            <w:tcBorders>
              <w:top w:val="nil"/>
              <w:left w:val="nil"/>
              <w:bottom w:val="single" w:sz="4" w:space="0" w:color="000000"/>
              <w:right w:val="single" w:sz="4" w:space="0" w:color="000000"/>
            </w:tcBorders>
            <w:shd w:val="clear" w:color="auto" w:fill="auto"/>
            <w:noWrap/>
            <w:vAlign w:val="center"/>
            <w:hideMark/>
          </w:tcPr>
          <w:p w14:paraId="2745C8AD" w14:textId="77777777" w:rsidR="00433F56" w:rsidRPr="00D7653F" w:rsidRDefault="00433F56" w:rsidP="005B19E7">
            <w:pPr>
              <w:jc w:val="right"/>
              <w:rPr>
                <w:rFonts w:ascii="Calibri" w:hAnsi="Calibri"/>
                <w:color w:val="000000"/>
                <w:sz w:val="18"/>
                <w:szCs w:val="18"/>
              </w:rPr>
            </w:pPr>
            <w:r>
              <w:rPr>
                <w:rFonts w:ascii="Calibri" w:hAnsi="Calibri"/>
                <w:color w:val="000000"/>
                <w:sz w:val="18"/>
                <w:szCs w:val="18"/>
              </w:rPr>
              <w:t>6 M</w:t>
            </w:r>
            <w:r w:rsidRPr="00D7653F">
              <w:rPr>
                <w:rFonts w:ascii="Calibri" w:hAnsi="Calibri"/>
                <w:color w:val="000000"/>
                <w:sz w:val="18"/>
                <w:szCs w:val="18"/>
              </w:rPr>
              <w:t>onths</w:t>
            </w:r>
          </w:p>
        </w:tc>
      </w:tr>
      <w:tr w:rsidR="00576C19" w:rsidRPr="00D7653F" w14:paraId="4CFBCD27"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4AA3382A"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Tensile Strength</w:t>
            </w:r>
          </w:p>
        </w:tc>
        <w:tc>
          <w:tcPr>
            <w:tcW w:w="2160" w:type="dxa"/>
            <w:tcBorders>
              <w:top w:val="nil"/>
              <w:left w:val="nil"/>
              <w:bottom w:val="single" w:sz="4" w:space="0" w:color="000000"/>
              <w:right w:val="single" w:sz="4" w:space="0" w:color="000000"/>
            </w:tcBorders>
            <w:shd w:val="clear" w:color="auto" w:fill="auto"/>
            <w:noWrap/>
            <w:vAlign w:val="center"/>
            <w:hideMark/>
          </w:tcPr>
          <w:p w14:paraId="72AE730E" w14:textId="77777777"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2978" w:type="dxa"/>
            <w:tcBorders>
              <w:top w:val="nil"/>
              <w:left w:val="nil"/>
              <w:bottom w:val="single" w:sz="4" w:space="0" w:color="000000"/>
              <w:right w:val="single" w:sz="4" w:space="0" w:color="000000"/>
            </w:tcBorders>
            <w:shd w:val="clear" w:color="auto" w:fill="auto"/>
            <w:noWrap/>
            <w:vAlign w:val="center"/>
            <w:hideMark/>
          </w:tcPr>
          <w:p w14:paraId="2980CB16"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32 psi</w:t>
            </w:r>
          </w:p>
        </w:tc>
      </w:tr>
      <w:tr w:rsidR="00576C19" w:rsidRPr="00D7653F" w14:paraId="21A4DADD"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72FA39EA"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Elongation</w:t>
            </w:r>
          </w:p>
        </w:tc>
        <w:tc>
          <w:tcPr>
            <w:tcW w:w="2160" w:type="dxa"/>
            <w:tcBorders>
              <w:top w:val="nil"/>
              <w:left w:val="nil"/>
              <w:bottom w:val="single" w:sz="4" w:space="0" w:color="000000"/>
              <w:right w:val="single" w:sz="4" w:space="0" w:color="000000"/>
            </w:tcBorders>
            <w:shd w:val="clear" w:color="auto" w:fill="auto"/>
            <w:noWrap/>
            <w:vAlign w:val="center"/>
            <w:hideMark/>
          </w:tcPr>
          <w:p w14:paraId="048CC3AB" w14:textId="77777777" w:rsidR="00433F56" w:rsidRPr="00D7653F" w:rsidRDefault="00433F56" w:rsidP="005B19E7">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2978" w:type="dxa"/>
            <w:tcBorders>
              <w:top w:val="nil"/>
              <w:left w:val="nil"/>
              <w:bottom w:val="single" w:sz="4" w:space="0" w:color="000000"/>
              <w:right w:val="single" w:sz="4" w:space="0" w:color="000000"/>
            </w:tcBorders>
            <w:shd w:val="clear" w:color="auto" w:fill="auto"/>
            <w:noWrap/>
            <w:vAlign w:val="center"/>
            <w:hideMark/>
          </w:tcPr>
          <w:p w14:paraId="273B1BC3"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3860%</w:t>
            </w:r>
          </w:p>
        </w:tc>
      </w:tr>
      <w:tr w:rsidR="00576C19" w:rsidRPr="00D7653F" w14:paraId="7051012C"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4C6D0DA7"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Resistance to Decay</w:t>
            </w:r>
          </w:p>
        </w:tc>
        <w:tc>
          <w:tcPr>
            <w:tcW w:w="2160" w:type="dxa"/>
            <w:tcBorders>
              <w:top w:val="nil"/>
              <w:left w:val="nil"/>
              <w:bottom w:val="single" w:sz="4" w:space="0" w:color="000000"/>
              <w:right w:val="single" w:sz="4" w:space="0" w:color="000000"/>
            </w:tcBorders>
            <w:shd w:val="clear" w:color="auto" w:fill="auto"/>
            <w:noWrap/>
            <w:vAlign w:val="center"/>
            <w:hideMark/>
          </w:tcPr>
          <w:p w14:paraId="0EB19072"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154 SECTION 13</w:t>
            </w:r>
          </w:p>
        </w:tc>
        <w:tc>
          <w:tcPr>
            <w:tcW w:w="2978" w:type="dxa"/>
            <w:tcBorders>
              <w:top w:val="nil"/>
              <w:left w:val="nil"/>
              <w:bottom w:val="single" w:sz="4" w:space="0" w:color="000000"/>
              <w:right w:val="single" w:sz="4" w:space="0" w:color="000000"/>
            </w:tcBorders>
            <w:shd w:val="clear" w:color="auto" w:fill="auto"/>
            <w:noWrap/>
            <w:vAlign w:val="center"/>
            <w:hideMark/>
          </w:tcPr>
          <w:p w14:paraId="4CFF118C"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9% Perm Loss</w:t>
            </w:r>
          </w:p>
        </w:tc>
      </w:tr>
      <w:tr w:rsidR="00576C19" w:rsidRPr="00D7653F" w14:paraId="01E91D04"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6EA6E29A"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Accelerated Aging</w:t>
            </w:r>
          </w:p>
        </w:tc>
        <w:tc>
          <w:tcPr>
            <w:tcW w:w="2160" w:type="dxa"/>
            <w:tcBorders>
              <w:top w:val="nil"/>
              <w:left w:val="nil"/>
              <w:bottom w:val="single" w:sz="4" w:space="0" w:color="000000"/>
              <w:right w:val="single" w:sz="4" w:space="0" w:color="000000"/>
            </w:tcBorders>
            <w:shd w:val="clear" w:color="auto" w:fill="auto"/>
            <w:noWrap/>
            <w:vAlign w:val="center"/>
            <w:hideMark/>
          </w:tcPr>
          <w:p w14:paraId="13502443"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G</w:t>
            </w:r>
            <w:r w:rsidRPr="00D7653F">
              <w:rPr>
                <w:rFonts w:ascii="Calibri" w:hAnsi="Calibri"/>
                <w:color w:val="000000"/>
                <w:sz w:val="18"/>
                <w:szCs w:val="18"/>
              </w:rPr>
              <w:t>23</w:t>
            </w:r>
          </w:p>
        </w:tc>
        <w:tc>
          <w:tcPr>
            <w:tcW w:w="2978" w:type="dxa"/>
            <w:tcBorders>
              <w:top w:val="nil"/>
              <w:left w:val="nil"/>
              <w:bottom w:val="single" w:sz="4" w:space="0" w:color="000000"/>
              <w:right w:val="single" w:sz="4" w:space="0" w:color="000000"/>
            </w:tcBorders>
            <w:shd w:val="clear" w:color="auto" w:fill="auto"/>
            <w:noWrap/>
            <w:vAlign w:val="center"/>
            <w:hideMark/>
          </w:tcPr>
          <w:p w14:paraId="048BCAA0"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No Effect</w:t>
            </w:r>
          </w:p>
        </w:tc>
      </w:tr>
      <w:tr w:rsidR="00576C19" w:rsidRPr="00D7653F" w14:paraId="4B0A10C5"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670AE177"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Moisture Vapor Transmission</w:t>
            </w:r>
          </w:p>
        </w:tc>
        <w:tc>
          <w:tcPr>
            <w:tcW w:w="2160" w:type="dxa"/>
            <w:tcBorders>
              <w:top w:val="nil"/>
              <w:left w:val="nil"/>
              <w:bottom w:val="single" w:sz="4" w:space="0" w:color="000000"/>
              <w:right w:val="single" w:sz="4" w:space="0" w:color="000000"/>
            </w:tcBorders>
            <w:shd w:val="clear" w:color="auto" w:fill="auto"/>
            <w:noWrap/>
            <w:vAlign w:val="center"/>
            <w:hideMark/>
          </w:tcPr>
          <w:p w14:paraId="27788939"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96</w:t>
            </w:r>
          </w:p>
        </w:tc>
        <w:tc>
          <w:tcPr>
            <w:tcW w:w="2978" w:type="dxa"/>
            <w:tcBorders>
              <w:top w:val="nil"/>
              <w:left w:val="nil"/>
              <w:bottom w:val="single" w:sz="4" w:space="0" w:color="000000"/>
              <w:right w:val="single" w:sz="4" w:space="0" w:color="000000"/>
            </w:tcBorders>
            <w:shd w:val="clear" w:color="auto" w:fill="auto"/>
            <w:noWrap/>
            <w:vAlign w:val="center"/>
            <w:hideMark/>
          </w:tcPr>
          <w:p w14:paraId="563504E8"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 xml:space="preserve">0.071 </w:t>
            </w:r>
            <w:r>
              <w:rPr>
                <w:rFonts w:ascii="Calibri" w:hAnsi="Calibri"/>
                <w:color w:val="000000"/>
                <w:sz w:val="18"/>
                <w:szCs w:val="18"/>
              </w:rPr>
              <w:t>g/</w:t>
            </w:r>
            <w:r>
              <w:rPr>
                <w:rFonts w:ascii="Calibri" w:eastAsia="Times New Roman" w:hAnsi="Calibri"/>
                <w:color w:val="000000"/>
                <w:sz w:val="18"/>
                <w:szCs w:val="18"/>
              </w:rPr>
              <w:t>ft</w:t>
            </w:r>
            <w:r>
              <w:rPr>
                <w:rFonts w:ascii="Helvetica" w:eastAsia="Helvetica" w:hAnsi="Helvetica" w:cs="Helvetica"/>
                <w:color w:val="000000"/>
                <w:sz w:val="18"/>
                <w:szCs w:val="18"/>
              </w:rPr>
              <w:t>²</w:t>
            </w:r>
            <w:r>
              <w:rPr>
                <w:rFonts w:ascii="Calibri" w:hAnsi="Calibri"/>
                <w:color w:val="000000"/>
                <w:sz w:val="18"/>
                <w:szCs w:val="18"/>
              </w:rPr>
              <w:t>/hr</w:t>
            </w:r>
          </w:p>
        </w:tc>
      </w:tr>
      <w:tr w:rsidR="00576C19" w:rsidRPr="00D7653F" w14:paraId="34E86E5E"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5C324343"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Hydrostatic Water Pressure</w:t>
            </w:r>
          </w:p>
        </w:tc>
        <w:tc>
          <w:tcPr>
            <w:tcW w:w="2160" w:type="dxa"/>
            <w:tcBorders>
              <w:top w:val="nil"/>
              <w:left w:val="nil"/>
              <w:bottom w:val="single" w:sz="4" w:space="0" w:color="000000"/>
              <w:right w:val="single" w:sz="4" w:space="0" w:color="000000"/>
            </w:tcBorders>
            <w:shd w:val="clear" w:color="auto" w:fill="auto"/>
            <w:noWrap/>
            <w:vAlign w:val="center"/>
            <w:hideMark/>
          </w:tcPr>
          <w:p w14:paraId="0F4B382F"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751</w:t>
            </w:r>
          </w:p>
        </w:tc>
        <w:tc>
          <w:tcPr>
            <w:tcW w:w="2978" w:type="dxa"/>
            <w:tcBorders>
              <w:top w:val="nil"/>
              <w:left w:val="nil"/>
              <w:bottom w:val="single" w:sz="4" w:space="0" w:color="000000"/>
              <w:right w:val="single" w:sz="4" w:space="0" w:color="000000"/>
            </w:tcBorders>
            <w:shd w:val="clear" w:color="auto" w:fill="auto"/>
            <w:noWrap/>
            <w:vAlign w:val="center"/>
            <w:hideMark/>
          </w:tcPr>
          <w:p w14:paraId="53B72A8E"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28 psi</w:t>
            </w:r>
          </w:p>
        </w:tc>
      </w:tr>
      <w:tr w:rsidR="00576C19" w:rsidRPr="00D7653F" w14:paraId="75E9298E"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53DECB63"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Perm Rating</w:t>
            </w:r>
          </w:p>
        </w:tc>
        <w:tc>
          <w:tcPr>
            <w:tcW w:w="2160" w:type="dxa"/>
            <w:tcBorders>
              <w:top w:val="nil"/>
              <w:left w:val="nil"/>
              <w:bottom w:val="single" w:sz="4" w:space="0" w:color="000000"/>
              <w:right w:val="single" w:sz="4" w:space="0" w:color="000000"/>
            </w:tcBorders>
            <w:shd w:val="clear" w:color="auto" w:fill="auto"/>
            <w:noWrap/>
            <w:vAlign w:val="center"/>
            <w:hideMark/>
          </w:tcPr>
          <w:p w14:paraId="252D7A7F"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96</w:t>
            </w:r>
          </w:p>
        </w:tc>
        <w:tc>
          <w:tcPr>
            <w:tcW w:w="2978" w:type="dxa"/>
            <w:tcBorders>
              <w:top w:val="nil"/>
              <w:left w:val="nil"/>
              <w:bottom w:val="single" w:sz="4" w:space="0" w:color="000000"/>
              <w:right w:val="single" w:sz="4" w:space="0" w:color="000000"/>
            </w:tcBorders>
            <w:shd w:val="clear" w:color="auto" w:fill="auto"/>
            <w:noWrap/>
            <w:vAlign w:val="center"/>
            <w:hideMark/>
          </w:tcPr>
          <w:p w14:paraId="5CC11255"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0.17</w:t>
            </w:r>
            <w:r w:rsidR="00A506EE">
              <w:rPr>
                <w:rFonts w:ascii="Calibri" w:hAnsi="Calibri"/>
                <w:color w:val="000000"/>
                <w:sz w:val="18"/>
                <w:szCs w:val="18"/>
              </w:rPr>
              <w:t xml:space="preserve"> perms</w:t>
            </w:r>
          </w:p>
        </w:tc>
      </w:tr>
      <w:tr w:rsidR="00576C19" w:rsidRPr="00D7653F" w14:paraId="70F55275"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0CEC3542"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Methane Transmission Rate</w:t>
            </w:r>
          </w:p>
        </w:tc>
        <w:tc>
          <w:tcPr>
            <w:tcW w:w="2160" w:type="dxa"/>
            <w:tcBorders>
              <w:top w:val="nil"/>
              <w:left w:val="nil"/>
              <w:bottom w:val="single" w:sz="4" w:space="0" w:color="000000"/>
              <w:right w:val="single" w:sz="4" w:space="0" w:color="000000"/>
            </w:tcBorders>
            <w:shd w:val="clear" w:color="auto" w:fill="auto"/>
            <w:noWrap/>
            <w:vAlign w:val="center"/>
            <w:hideMark/>
          </w:tcPr>
          <w:p w14:paraId="5CC3E470"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14334</w:t>
            </w:r>
          </w:p>
        </w:tc>
        <w:tc>
          <w:tcPr>
            <w:tcW w:w="2978" w:type="dxa"/>
            <w:tcBorders>
              <w:top w:val="nil"/>
              <w:left w:val="nil"/>
              <w:bottom w:val="single" w:sz="4" w:space="0" w:color="000000"/>
              <w:right w:val="single" w:sz="4" w:space="0" w:color="000000"/>
            </w:tcBorders>
            <w:shd w:val="clear" w:color="auto" w:fill="auto"/>
            <w:noWrap/>
            <w:vAlign w:val="center"/>
            <w:hideMark/>
          </w:tcPr>
          <w:p w14:paraId="621F971E"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0</w:t>
            </w:r>
          </w:p>
        </w:tc>
      </w:tr>
      <w:tr w:rsidR="00576C19" w:rsidRPr="00D7653F" w14:paraId="2C0D8470"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0E693650"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Adhesion to Concrete &amp; Masonry</w:t>
            </w:r>
          </w:p>
        </w:tc>
        <w:tc>
          <w:tcPr>
            <w:tcW w:w="2160" w:type="dxa"/>
            <w:tcBorders>
              <w:top w:val="nil"/>
              <w:left w:val="nil"/>
              <w:bottom w:val="single" w:sz="4" w:space="0" w:color="000000"/>
              <w:right w:val="single" w:sz="4" w:space="0" w:color="000000"/>
            </w:tcBorders>
            <w:shd w:val="clear" w:color="auto" w:fill="auto"/>
            <w:noWrap/>
            <w:vAlign w:val="center"/>
            <w:hideMark/>
          </w:tcPr>
          <w:p w14:paraId="75554C70"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2978" w:type="dxa"/>
            <w:tcBorders>
              <w:top w:val="nil"/>
              <w:left w:val="nil"/>
              <w:bottom w:val="single" w:sz="4" w:space="0" w:color="000000"/>
              <w:right w:val="single" w:sz="4" w:space="0" w:color="000000"/>
            </w:tcBorders>
            <w:shd w:val="clear" w:color="auto" w:fill="auto"/>
            <w:noWrap/>
            <w:vAlign w:val="center"/>
            <w:hideMark/>
          </w:tcPr>
          <w:p w14:paraId="6462596D"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1 lbf/inch</w:t>
            </w:r>
          </w:p>
        </w:tc>
      </w:tr>
      <w:tr w:rsidR="00576C19" w:rsidRPr="00D7653F" w14:paraId="4DA67E23"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1D9E8E5D"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Hardness</w:t>
            </w:r>
          </w:p>
        </w:tc>
        <w:tc>
          <w:tcPr>
            <w:tcW w:w="2160" w:type="dxa"/>
            <w:tcBorders>
              <w:top w:val="nil"/>
              <w:left w:val="nil"/>
              <w:bottom w:val="single" w:sz="4" w:space="0" w:color="000000"/>
              <w:right w:val="single" w:sz="4" w:space="0" w:color="000000"/>
            </w:tcBorders>
            <w:shd w:val="clear" w:color="auto" w:fill="auto"/>
            <w:noWrap/>
            <w:vAlign w:val="center"/>
            <w:hideMark/>
          </w:tcPr>
          <w:p w14:paraId="66C838CF"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2978" w:type="dxa"/>
            <w:tcBorders>
              <w:top w:val="nil"/>
              <w:left w:val="nil"/>
              <w:bottom w:val="single" w:sz="4" w:space="0" w:color="000000"/>
              <w:right w:val="single" w:sz="4" w:space="0" w:color="000000"/>
            </w:tcBorders>
            <w:shd w:val="clear" w:color="auto" w:fill="auto"/>
            <w:noWrap/>
            <w:vAlign w:val="center"/>
            <w:hideMark/>
          </w:tcPr>
          <w:p w14:paraId="2A3851CA"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85</w:t>
            </w:r>
          </w:p>
        </w:tc>
      </w:tr>
      <w:tr w:rsidR="00576C19" w:rsidRPr="00D7653F" w14:paraId="25398EDE"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0741D0B2"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Crack Bridging</w:t>
            </w:r>
          </w:p>
        </w:tc>
        <w:tc>
          <w:tcPr>
            <w:tcW w:w="2160" w:type="dxa"/>
            <w:tcBorders>
              <w:top w:val="nil"/>
              <w:left w:val="nil"/>
              <w:bottom w:val="single" w:sz="4" w:space="0" w:color="000000"/>
              <w:right w:val="single" w:sz="4" w:space="0" w:color="000000"/>
            </w:tcBorders>
            <w:shd w:val="clear" w:color="auto" w:fill="auto"/>
            <w:noWrap/>
            <w:vAlign w:val="center"/>
            <w:hideMark/>
          </w:tcPr>
          <w:p w14:paraId="02EFF730"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2978" w:type="dxa"/>
            <w:tcBorders>
              <w:top w:val="nil"/>
              <w:left w:val="nil"/>
              <w:bottom w:val="single" w:sz="4" w:space="0" w:color="000000"/>
              <w:right w:val="single" w:sz="4" w:space="0" w:color="000000"/>
            </w:tcBorders>
            <w:shd w:val="clear" w:color="auto" w:fill="auto"/>
            <w:noWrap/>
            <w:vAlign w:val="center"/>
            <w:hideMark/>
          </w:tcPr>
          <w:p w14:paraId="4AEA9A98" w14:textId="77777777" w:rsidR="00433F56" w:rsidRPr="00D7653F" w:rsidRDefault="00433F56" w:rsidP="005B19E7">
            <w:pPr>
              <w:jc w:val="right"/>
              <w:rPr>
                <w:rFonts w:ascii="Calibri" w:hAnsi="Calibri"/>
                <w:color w:val="000000"/>
                <w:sz w:val="18"/>
                <w:szCs w:val="18"/>
              </w:rPr>
            </w:pPr>
            <w:r w:rsidRPr="00D7653F">
              <w:rPr>
                <w:rFonts w:ascii="Calibri" w:hAnsi="Calibri"/>
                <w:color w:val="000000"/>
                <w:sz w:val="18"/>
                <w:szCs w:val="18"/>
              </w:rPr>
              <w:t>No Cracking</w:t>
            </w:r>
          </w:p>
        </w:tc>
      </w:tr>
      <w:tr w:rsidR="00576C19" w:rsidRPr="00D7653F" w14:paraId="0135789C" w14:textId="77777777" w:rsidTr="00576C19">
        <w:trPr>
          <w:trHeight w:val="202"/>
          <w:jc w:val="center"/>
        </w:trPr>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14:paraId="2C2A965E"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Low Temp. Flexibility</w:t>
            </w:r>
          </w:p>
        </w:tc>
        <w:tc>
          <w:tcPr>
            <w:tcW w:w="2160" w:type="dxa"/>
            <w:tcBorders>
              <w:top w:val="nil"/>
              <w:left w:val="nil"/>
              <w:bottom w:val="single" w:sz="4" w:space="0" w:color="000000"/>
              <w:right w:val="single" w:sz="4" w:space="0" w:color="000000"/>
            </w:tcBorders>
            <w:shd w:val="clear" w:color="auto" w:fill="auto"/>
            <w:noWrap/>
            <w:vAlign w:val="center"/>
            <w:hideMark/>
          </w:tcPr>
          <w:p w14:paraId="78D76511" w14:textId="77777777" w:rsidR="00433F56" w:rsidRPr="00D7653F" w:rsidRDefault="00433F56" w:rsidP="005B19E7">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836-00</w:t>
            </w:r>
          </w:p>
        </w:tc>
        <w:tc>
          <w:tcPr>
            <w:tcW w:w="2978" w:type="dxa"/>
            <w:tcBorders>
              <w:top w:val="nil"/>
              <w:left w:val="nil"/>
              <w:bottom w:val="single" w:sz="4" w:space="0" w:color="000000"/>
              <w:right w:val="single" w:sz="4" w:space="0" w:color="000000"/>
            </w:tcBorders>
            <w:shd w:val="clear" w:color="auto" w:fill="auto"/>
            <w:noWrap/>
            <w:vAlign w:val="center"/>
            <w:hideMark/>
          </w:tcPr>
          <w:p w14:paraId="7A4D43F8" w14:textId="77777777" w:rsidR="00433F56" w:rsidRPr="00D7653F" w:rsidRDefault="00433F56" w:rsidP="005B19E7">
            <w:pPr>
              <w:jc w:val="right"/>
              <w:rPr>
                <w:rFonts w:ascii="Helvetica" w:eastAsia="Helvetica" w:hAnsi="Helvetica" w:cs="Helvetica"/>
                <w:color w:val="000000"/>
                <w:sz w:val="18"/>
                <w:szCs w:val="18"/>
              </w:rPr>
            </w:pPr>
            <w:r w:rsidRPr="00D7653F">
              <w:rPr>
                <w:rFonts w:ascii="Calibri" w:hAnsi="Calibri"/>
                <w:color w:val="000000"/>
                <w:sz w:val="18"/>
                <w:szCs w:val="18"/>
              </w:rPr>
              <w:t>No Cracking at -20</w:t>
            </w:r>
            <w:r w:rsidRPr="00D7653F">
              <w:rPr>
                <w:rFonts w:ascii="Helvetica" w:eastAsia="Helvetica" w:hAnsi="Helvetica" w:cs="Helvetica"/>
                <w:color w:val="000000"/>
                <w:sz w:val="18"/>
                <w:szCs w:val="18"/>
              </w:rPr>
              <w:t>° C</w:t>
            </w:r>
          </w:p>
        </w:tc>
      </w:tr>
      <w:tr w:rsidR="00576C19" w:rsidRPr="00D7653F" w14:paraId="451B121A" w14:textId="77777777" w:rsidTr="00576C19">
        <w:trPr>
          <w:trHeight w:val="202"/>
          <w:jc w:val="center"/>
        </w:trPr>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0A15B" w14:textId="77777777" w:rsidR="00433F56" w:rsidRPr="00D7653F" w:rsidRDefault="00433F56" w:rsidP="00427450">
            <w:pPr>
              <w:rPr>
                <w:rFonts w:ascii="Calibri" w:hAnsi="Calibri"/>
                <w:color w:val="000000"/>
                <w:sz w:val="18"/>
                <w:szCs w:val="18"/>
              </w:rPr>
            </w:pPr>
            <w:r w:rsidRPr="00D7653F">
              <w:rPr>
                <w:rFonts w:ascii="Calibri" w:hAnsi="Calibri"/>
                <w:color w:val="000000"/>
                <w:sz w:val="18"/>
                <w:szCs w:val="18"/>
              </w:rPr>
              <w:t>Packaging: 5 gallon bucket</w:t>
            </w:r>
          </w:p>
        </w:tc>
      </w:tr>
    </w:tbl>
    <w:p w14:paraId="3A923FFE" w14:textId="77777777" w:rsidR="00EC6982" w:rsidRDefault="00EC6982" w:rsidP="00EC6982">
      <w:pPr>
        <w:pStyle w:val="SpecSection3"/>
        <w:numPr>
          <w:ilvl w:val="0"/>
          <w:numId w:val="0"/>
        </w:numPr>
      </w:pPr>
    </w:p>
    <w:p w14:paraId="24553CC7" w14:textId="77777777" w:rsidR="00D23A50" w:rsidRDefault="00C40108" w:rsidP="001B7ED2">
      <w:pPr>
        <w:pStyle w:val="SpecSection3"/>
      </w:pPr>
      <w:r>
        <w:t>Polyolefin Sheet Membrane</w:t>
      </w:r>
    </w:p>
    <w:p w14:paraId="75096CF7" w14:textId="77777777" w:rsidR="00AC5B16" w:rsidRDefault="002F2D88" w:rsidP="00C032DB">
      <w:pPr>
        <w:pStyle w:val="SpecSection31"/>
      </w:pPr>
      <w:r w:rsidRPr="002F2D88">
        <w:rPr>
          <w:b/>
          <w:i/>
        </w:rPr>
        <w:t>e.shield 110</w:t>
      </w:r>
      <w:r w:rsidR="00C032DB" w:rsidRPr="00C032DB">
        <w:t xml:space="preserve">: </w:t>
      </w:r>
      <w:r w:rsidRPr="002F2D88">
        <w:rPr>
          <w:b/>
          <w:i/>
        </w:rPr>
        <w:t>e.shield 110</w:t>
      </w:r>
      <w:r w:rsidR="00C032DB" w:rsidRPr="00C032DB">
        <w:t xml:space="preserve"> is a red 10 mil geomembrane made from a custom blend of polyolefin copolymers. </w:t>
      </w:r>
    </w:p>
    <w:p w14:paraId="05A6354C" w14:textId="77777777" w:rsidR="002E291C" w:rsidRDefault="002E291C" w:rsidP="002E291C">
      <w:pPr>
        <w:pStyle w:val="SpecSection31"/>
        <w:numPr>
          <w:ilvl w:val="0"/>
          <w:numId w:val="0"/>
        </w:numPr>
        <w:ind w:left="1368"/>
      </w:pPr>
    </w:p>
    <w:tbl>
      <w:tblPr>
        <w:tblW w:w="8004" w:type="dxa"/>
        <w:jc w:val="center"/>
        <w:tblLook w:val="04A0" w:firstRow="1" w:lastRow="0" w:firstColumn="1" w:lastColumn="0" w:noHBand="0" w:noVBand="1"/>
      </w:tblPr>
      <w:tblGrid>
        <w:gridCol w:w="2832"/>
        <w:gridCol w:w="2250"/>
        <w:gridCol w:w="2922"/>
      </w:tblGrid>
      <w:tr w:rsidR="001A2C50" w14:paraId="543C83A0" w14:textId="77777777" w:rsidTr="001A2C50">
        <w:trPr>
          <w:trHeight w:val="220"/>
          <w:jc w:val="center"/>
        </w:trPr>
        <w:tc>
          <w:tcPr>
            <w:tcW w:w="2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757EF" w14:textId="77777777" w:rsidR="00AC5B16" w:rsidRDefault="00AC5B16">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5D555EC" w14:textId="77777777" w:rsidR="00AC5B16" w:rsidRDefault="00AC5B16">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922" w:type="dxa"/>
            <w:tcBorders>
              <w:top w:val="single" w:sz="4" w:space="0" w:color="auto"/>
              <w:left w:val="nil"/>
              <w:bottom w:val="single" w:sz="4" w:space="0" w:color="auto"/>
              <w:right w:val="single" w:sz="4" w:space="0" w:color="auto"/>
            </w:tcBorders>
            <w:shd w:val="clear" w:color="auto" w:fill="auto"/>
            <w:noWrap/>
            <w:vAlign w:val="center"/>
            <w:hideMark/>
          </w:tcPr>
          <w:p w14:paraId="544E205D" w14:textId="77777777" w:rsidR="00AC5B16" w:rsidRDefault="00AC5B16">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1A2C50" w14:paraId="3429D771"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309263EC"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Film Material</w:t>
            </w:r>
          </w:p>
        </w:tc>
        <w:tc>
          <w:tcPr>
            <w:tcW w:w="2250" w:type="dxa"/>
            <w:tcBorders>
              <w:top w:val="nil"/>
              <w:left w:val="nil"/>
              <w:bottom w:val="single" w:sz="4" w:space="0" w:color="auto"/>
              <w:right w:val="single" w:sz="4" w:space="0" w:color="auto"/>
            </w:tcBorders>
            <w:shd w:val="clear" w:color="auto" w:fill="auto"/>
            <w:noWrap/>
            <w:vAlign w:val="center"/>
            <w:hideMark/>
          </w:tcPr>
          <w:p w14:paraId="7B10238E" w14:textId="77777777" w:rsidR="00E207A4" w:rsidRPr="004A6114" w:rsidRDefault="00E207A4" w:rsidP="005B19E7">
            <w:pPr>
              <w:jc w:val="center"/>
              <w:rPr>
                <w:rFonts w:ascii="Calibri" w:hAnsi="Calibri"/>
                <w:b/>
                <w:bCs/>
                <w:color w:val="000000"/>
                <w:sz w:val="18"/>
                <w:szCs w:val="18"/>
              </w:rPr>
            </w:pPr>
            <w:r w:rsidRPr="004A6114">
              <w:rPr>
                <w:rFonts w:ascii="Calibri" w:hAnsi="Calibri"/>
                <w:b/>
                <w:bCs/>
                <w:color w:val="000000"/>
                <w:sz w:val="18"/>
                <w:szCs w:val="18"/>
              </w:rPr>
              <w:t> </w:t>
            </w:r>
          </w:p>
        </w:tc>
        <w:tc>
          <w:tcPr>
            <w:tcW w:w="2922" w:type="dxa"/>
            <w:tcBorders>
              <w:top w:val="nil"/>
              <w:left w:val="nil"/>
              <w:bottom w:val="single" w:sz="4" w:space="0" w:color="auto"/>
              <w:right w:val="single" w:sz="4" w:space="0" w:color="auto"/>
            </w:tcBorders>
            <w:shd w:val="clear" w:color="auto" w:fill="auto"/>
            <w:noWrap/>
            <w:vAlign w:val="center"/>
            <w:hideMark/>
          </w:tcPr>
          <w:p w14:paraId="35310216"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Polypropylene</w:t>
            </w:r>
          </w:p>
        </w:tc>
      </w:tr>
      <w:tr w:rsidR="001A2C50" w14:paraId="06548545"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443ACE89"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Film Color</w:t>
            </w:r>
          </w:p>
        </w:tc>
        <w:tc>
          <w:tcPr>
            <w:tcW w:w="2250" w:type="dxa"/>
            <w:tcBorders>
              <w:top w:val="nil"/>
              <w:left w:val="nil"/>
              <w:bottom w:val="single" w:sz="4" w:space="0" w:color="auto"/>
              <w:right w:val="single" w:sz="4" w:space="0" w:color="auto"/>
            </w:tcBorders>
            <w:shd w:val="clear" w:color="auto" w:fill="auto"/>
            <w:noWrap/>
            <w:vAlign w:val="center"/>
            <w:hideMark/>
          </w:tcPr>
          <w:p w14:paraId="1F12385C" w14:textId="77777777" w:rsidR="00E207A4" w:rsidRPr="004A6114" w:rsidRDefault="00E207A4" w:rsidP="005B19E7">
            <w:pPr>
              <w:jc w:val="center"/>
              <w:rPr>
                <w:rFonts w:ascii="Calibri" w:hAnsi="Calibri"/>
                <w:b/>
                <w:bCs/>
                <w:color w:val="000000"/>
                <w:sz w:val="18"/>
                <w:szCs w:val="18"/>
              </w:rPr>
            </w:pPr>
            <w:r w:rsidRPr="004A6114">
              <w:rPr>
                <w:rFonts w:ascii="Calibri" w:hAnsi="Calibri"/>
                <w:b/>
                <w:bCs/>
                <w:color w:val="000000"/>
                <w:sz w:val="18"/>
                <w:szCs w:val="18"/>
              </w:rPr>
              <w:t> </w:t>
            </w:r>
          </w:p>
        </w:tc>
        <w:tc>
          <w:tcPr>
            <w:tcW w:w="2922" w:type="dxa"/>
            <w:tcBorders>
              <w:top w:val="nil"/>
              <w:left w:val="nil"/>
              <w:bottom w:val="single" w:sz="4" w:space="0" w:color="auto"/>
              <w:right w:val="single" w:sz="4" w:space="0" w:color="auto"/>
            </w:tcBorders>
            <w:shd w:val="clear" w:color="auto" w:fill="auto"/>
            <w:noWrap/>
            <w:vAlign w:val="center"/>
            <w:hideMark/>
          </w:tcPr>
          <w:p w14:paraId="1908EC0E"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Red</w:t>
            </w:r>
          </w:p>
        </w:tc>
      </w:tr>
      <w:tr w:rsidR="001A2C50" w14:paraId="04A797F9"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vAlign w:val="center"/>
            <w:hideMark/>
          </w:tcPr>
          <w:p w14:paraId="738953AC"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Film Thickness</w:t>
            </w:r>
          </w:p>
        </w:tc>
        <w:tc>
          <w:tcPr>
            <w:tcW w:w="2250" w:type="dxa"/>
            <w:tcBorders>
              <w:top w:val="nil"/>
              <w:left w:val="nil"/>
              <w:bottom w:val="single" w:sz="4" w:space="0" w:color="auto"/>
              <w:right w:val="single" w:sz="4" w:space="0" w:color="auto"/>
            </w:tcBorders>
            <w:shd w:val="clear" w:color="auto" w:fill="auto"/>
            <w:vAlign w:val="center"/>
            <w:hideMark/>
          </w:tcPr>
          <w:p w14:paraId="765BE2BF" w14:textId="77777777" w:rsidR="00E207A4" w:rsidRPr="004A6114" w:rsidRDefault="00E207A4" w:rsidP="005B19E7">
            <w:pPr>
              <w:jc w:val="center"/>
              <w:rPr>
                <w:rFonts w:ascii="Calibri" w:hAnsi="Calibri"/>
                <w:color w:val="000000"/>
                <w:sz w:val="18"/>
                <w:szCs w:val="18"/>
              </w:rPr>
            </w:pPr>
            <w:r w:rsidRPr="004A6114">
              <w:rPr>
                <w:rFonts w:ascii="Calibri" w:hAnsi="Calibri"/>
                <w:color w:val="000000"/>
                <w:sz w:val="18"/>
                <w:szCs w:val="18"/>
              </w:rPr>
              <w:t> </w:t>
            </w:r>
          </w:p>
        </w:tc>
        <w:tc>
          <w:tcPr>
            <w:tcW w:w="2922" w:type="dxa"/>
            <w:tcBorders>
              <w:top w:val="nil"/>
              <w:left w:val="nil"/>
              <w:bottom w:val="single" w:sz="4" w:space="0" w:color="auto"/>
              <w:right w:val="single" w:sz="4" w:space="0" w:color="auto"/>
            </w:tcBorders>
            <w:shd w:val="clear" w:color="auto" w:fill="auto"/>
            <w:vAlign w:val="center"/>
            <w:hideMark/>
          </w:tcPr>
          <w:p w14:paraId="3E169D91"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10 Mil</w:t>
            </w:r>
          </w:p>
        </w:tc>
      </w:tr>
      <w:tr w:rsidR="001A2C50" w14:paraId="458DC24F" w14:textId="77777777" w:rsidTr="001A2C50">
        <w:trPr>
          <w:trHeight w:val="24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2C7DEC32"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Classification</w:t>
            </w:r>
          </w:p>
        </w:tc>
        <w:tc>
          <w:tcPr>
            <w:tcW w:w="2250" w:type="dxa"/>
            <w:tcBorders>
              <w:top w:val="nil"/>
              <w:left w:val="nil"/>
              <w:bottom w:val="single" w:sz="4" w:space="0" w:color="auto"/>
              <w:right w:val="single" w:sz="4" w:space="0" w:color="auto"/>
            </w:tcBorders>
            <w:shd w:val="clear" w:color="auto" w:fill="auto"/>
            <w:noWrap/>
            <w:vAlign w:val="center"/>
            <w:hideMark/>
          </w:tcPr>
          <w:p w14:paraId="75DB119A" w14:textId="77777777"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E</w:t>
            </w:r>
            <w:r w:rsidRPr="004A6114">
              <w:rPr>
                <w:rFonts w:ascii="Calibri" w:hAnsi="Calibri"/>
                <w:color w:val="000000"/>
                <w:sz w:val="18"/>
                <w:szCs w:val="18"/>
              </w:rPr>
              <w:t>1745</w:t>
            </w:r>
          </w:p>
        </w:tc>
        <w:tc>
          <w:tcPr>
            <w:tcW w:w="2922" w:type="dxa"/>
            <w:tcBorders>
              <w:top w:val="nil"/>
              <w:left w:val="nil"/>
              <w:bottom w:val="single" w:sz="4" w:space="0" w:color="auto"/>
              <w:right w:val="single" w:sz="4" w:space="0" w:color="auto"/>
            </w:tcBorders>
            <w:shd w:val="clear" w:color="auto" w:fill="auto"/>
            <w:noWrap/>
            <w:vAlign w:val="center"/>
            <w:hideMark/>
          </w:tcPr>
          <w:p w14:paraId="703F402C"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Class A, B &amp; C</w:t>
            </w:r>
          </w:p>
        </w:tc>
      </w:tr>
      <w:tr w:rsidR="001A2C50" w14:paraId="0CF3C658"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6A6420F2"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Water Vapor Permeance</w:t>
            </w:r>
          </w:p>
        </w:tc>
        <w:tc>
          <w:tcPr>
            <w:tcW w:w="2250" w:type="dxa"/>
            <w:tcBorders>
              <w:top w:val="nil"/>
              <w:left w:val="nil"/>
              <w:bottom w:val="single" w:sz="4" w:space="0" w:color="auto"/>
              <w:right w:val="single" w:sz="4" w:space="0" w:color="auto"/>
            </w:tcBorders>
            <w:shd w:val="clear" w:color="auto" w:fill="auto"/>
            <w:noWrap/>
            <w:vAlign w:val="center"/>
            <w:hideMark/>
          </w:tcPr>
          <w:p w14:paraId="1E50D25C" w14:textId="77777777"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F</w:t>
            </w:r>
            <w:r w:rsidRPr="004A6114">
              <w:rPr>
                <w:rFonts w:ascii="Calibri" w:hAnsi="Calibri"/>
                <w:color w:val="000000"/>
                <w:sz w:val="18"/>
                <w:szCs w:val="18"/>
              </w:rPr>
              <w:t>1249</w:t>
            </w:r>
          </w:p>
        </w:tc>
        <w:tc>
          <w:tcPr>
            <w:tcW w:w="2922" w:type="dxa"/>
            <w:tcBorders>
              <w:top w:val="nil"/>
              <w:left w:val="nil"/>
              <w:bottom w:val="single" w:sz="4" w:space="0" w:color="auto"/>
              <w:right w:val="single" w:sz="4" w:space="0" w:color="auto"/>
            </w:tcBorders>
            <w:shd w:val="clear" w:color="auto" w:fill="auto"/>
            <w:noWrap/>
            <w:vAlign w:val="center"/>
            <w:hideMark/>
          </w:tcPr>
          <w:p w14:paraId="1DA2E339"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0.018 perms</w:t>
            </w:r>
          </w:p>
        </w:tc>
      </w:tr>
      <w:tr w:rsidR="001A2C50" w14:paraId="54778A4F"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7F0CE020"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250" w:type="dxa"/>
            <w:tcBorders>
              <w:top w:val="nil"/>
              <w:left w:val="nil"/>
              <w:bottom w:val="single" w:sz="4" w:space="0" w:color="auto"/>
              <w:right w:val="single" w:sz="4" w:space="0" w:color="auto"/>
            </w:tcBorders>
            <w:shd w:val="clear" w:color="auto" w:fill="auto"/>
            <w:noWrap/>
            <w:vAlign w:val="center"/>
            <w:hideMark/>
          </w:tcPr>
          <w:p w14:paraId="2BFF3ABD" w14:textId="77777777"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D</w:t>
            </w:r>
            <w:r w:rsidRPr="004A6114">
              <w:rPr>
                <w:rFonts w:ascii="Calibri" w:hAnsi="Calibri"/>
                <w:color w:val="000000"/>
                <w:sz w:val="18"/>
                <w:szCs w:val="18"/>
              </w:rPr>
              <w:t>882</w:t>
            </w:r>
          </w:p>
        </w:tc>
        <w:tc>
          <w:tcPr>
            <w:tcW w:w="2922" w:type="dxa"/>
            <w:tcBorders>
              <w:top w:val="nil"/>
              <w:left w:val="nil"/>
              <w:bottom w:val="single" w:sz="4" w:space="0" w:color="auto"/>
              <w:right w:val="single" w:sz="4" w:space="0" w:color="auto"/>
            </w:tcBorders>
            <w:shd w:val="clear" w:color="auto" w:fill="auto"/>
            <w:noWrap/>
            <w:vAlign w:val="center"/>
            <w:hideMark/>
          </w:tcPr>
          <w:p w14:paraId="797D3C19" w14:textId="77777777" w:rsidR="00E207A4" w:rsidRDefault="001A2C50">
            <w:pPr>
              <w:jc w:val="right"/>
              <w:rPr>
                <w:rFonts w:ascii="Calibri" w:eastAsia="Times New Roman" w:hAnsi="Calibri"/>
                <w:color w:val="000000"/>
                <w:sz w:val="18"/>
                <w:szCs w:val="18"/>
              </w:rPr>
            </w:pPr>
            <w:r>
              <w:rPr>
                <w:rFonts w:ascii="Calibri" w:eastAsia="Times New Roman" w:hAnsi="Calibri"/>
                <w:color w:val="000000"/>
                <w:sz w:val="18"/>
                <w:szCs w:val="18"/>
              </w:rPr>
              <w:t>58 lbf</w:t>
            </w:r>
            <w:r w:rsidR="00E207A4">
              <w:rPr>
                <w:rFonts w:ascii="Calibri" w:eastAsia="Times New Roman" w:hAnsi="Calibri"/>
                <w:color w:val="000000"/>
                <w:sz w:val="18"/>
                <w:szCs w:val="18"/>
              </w:rPr>
              <w:t>/inch</w:t>
            </w:r>
          </w:p>
        </w:tc>
      </w:tr>
      <w:tr w:rsidR="001A2C50" w14:paraId="450514E7"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0901E307"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250" w:type="dxa"/>
            <w:tcBorders>
              <w:top w:val="nil"/>
              <w:left w:val="nil"/>
              <w:bottom w:val="single" w:sz="4" w:space="0" w:color="auto"/>
              <w:right w:val="single" w:sz="4" w:space="0" w:color="auto"/>
            </w:tcBorders>
            <w:shd w:val="clear" w:color="auto" w:fill="auto"/>
            <w:noWrap/>
            <w:vAlign w:val="center"/>
            <w:hideMark/>
          </w:tcPr>
          <w:p w14:paraId="286F2D5B" w14:textId="77777777" w:rsidR="00E207A4" w:rsidRPr="004A6114" w:rsidRDefault="00E207A4" w:rsidP="005B19E7">
            <w:pPr>
              <w:jc w:val="center"/>
              <w:rPr>
                <w:rFonts w:ascii="Calibri" w:hAnsi="Calibri"/>
                <w:color w:val="000000"/>
                <w:sz w:val="18"/>
                <w:szCs w:val="18"/>
              </w:rPr>
            </w:pPr>
            <w:r w:rsidRPr="004A6114">
              <w:rPr>
                <w:rFonts w:ascii="Calibri" w:hAnsi="Calibri"/>
                <w:color w:val="000000"/>
                <w:sz w:val="18"/>
                <w:szCs w:val="18"/>
              </w:rPr>
              <w:t>ASTM 1709</w:t>
            </w:r>
          </w:p>
        </w:tc>
        <w:tc>
          <w:tcPr>
            <w:tcW w:w="2922" w:type="dxa"/>
            <w:tcBorders>
              <w:top w:val="nil"/>
              <w:left w:val="nil"/>
              <w:bottom w:val="single" w:sz="4" w:space="0" w:color="auto"/>
              <w:right w:val="single" w:sz="4" w:space="0" w:color="auto"/>
            </w:tcBorders>
            <w:shd w:val="clear" w:color="auto" w:fill="auto"/>
            <w:noWrap/>
            <w:vAlign w:val="center"/>
            <w:hideMark/>
          </w:tcPr>
          <w:p w14:paraId="4C2BBD2C"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3000 grams</w:t>
            </w:r>
          </w:p>
        </w:tc>
      </w:tr>
      <w:tr w:rsidR="001A2C50" w14:paraId="078D638E"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6EFFCC8A"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Life Expectancy</w:t>
            </w:r>
          </w:p>
        </w:tc>
        <w:tc>
          <w:tcPr>
            <w:tcW w:w="2250" w:type="dxa"/>
            <w:tcBorders>
              <w:top w:val="nil"/>
              <w:left w:val="nil"/>
              <w:bottom w:val="single" w:sz="4" w:space="0" w:color="auto"/>
              <w:right w:val="single" w:sz="4" w:space="0" w:color="auto"/>
            </w:tcBorders>
            <w:shd w:val="clear" w:color="auto" w:fill="auto"/>
            <w:noWrap/>
            <w:vAlign w:val="center"/>
            <w:hideMark/>
          </w:tcPr>
          <w:p w14:paraId="6656B62D" w14:textId="77777777"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E</w:t>
            </w:r>
            <w:r w:rsidRPr="004A6114">
              <w:rPr>
                <w:rFonts w:ascii="Calibri" w:hAnsi="Calibri"/>
                <w:color w:val="000000"/>
                <w:sz w:val="18"/>
                <w:szCs w:val="18"/>
              </w:rPr>
              <w:t>154</w:t>
            </w:r>
          </w:p>
        </w:tc>
        <w:tc>
          <w:tcPr>
            <w:tcW w:w="2922" w:type="dxa"/>
            <w:tcBorders>
              <w:top w:val="nil"/>
              <w:left w:val="nil"/>
              <w:bottom w:val="single" w:sz="4" w:space="0" w:color="auto"/>
              <w:right w:val="single" w:sz="4" w:space="0" w:color="auto"/>
            </w:tcBorders>
            <w:shd w:val="clear" w:color="auto" w:fill="auto"/>
            <w:noWrap/>
            <w:vAlign w:val="center"/>
            <w:hideMark/>
          </w:tcPr>
          <w:p w14:paraId="2797D9DB"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Indefinite</w:t>
            </w:r>
          </w:p>
        </w:tc>
      </w:tr>
      <w:tr w:rsidR="001A2C50" w14:paraId="115F46E9"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5630EC84"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Chemical Resistance</w:t>
            </w:r>
          </w:p>
        </w:tc>
        <w:tc>
          <w:tcPr>
            <w:tcW w:w="2250" w:type="dxa"/>
            <w:tcBorders>
              <w:top w:val="nil"/>
              <w:left w:val="nil"/>
              <w:bottom w:val="single" w:sz="4" w:space="0" w:color="auto"/>
              <w:right w:val="single" w:sz="4" w:space="0" w:color="auto"/>
            </w:tcBorders>
            <w:shd w:val="clear" w:color="auto" w:fill="auto"/>
            <w:noWrap/>
            <w:vAlign w:val="center"/>
            <w:hideMark/>
          </w:tcPr>
          <w:p w14:paraId="2DEE6B0E" w14:textId="77777777"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E</w:t>
            </w:r>
            <w:r w:rsidRPr="004A6114">
              <w:rPr>
                <w:rFonts w:ascii="Calibri" w:hAnsi="Calibri"/>
                <w:color w:val="000000"/>
                <w:sz w:val="18"/>
                <w:szCs w:val="18"/>
              </w:rPr>
              <w:t>154</w:t>
            </w:r>
          </w:p>
        </w:tc>
        <w:tc>
          <w:tcPr>
            <w:tcW w:w="2922" w:type="dxa"/>
            <w:tcBorders>
              <w:top w:val="nil"/>
              <w:left w:val="nil"/>
              <w:bottom w:val="single" w:sz="4" w:space="0" w:color="auto"/>
              <w:right w:val="single" w:sz="4" w:space="0" w:color="auto"/>
            </w:tcBorders>
            <w:shd w:val="clear" w:color="auto" w:fill="auto"/>
            <w:noWrap/>
            <w:vAlign w:val="center"/>
            <w:hideMark/>
          </w:tcPr>
          <w:p w14:paraId="2E8DCF87"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Unaffected</w:t>
            </w:r>
          </w:p>
        </w:tc>
      </w:tr>
      <w:tr w:rsidR="001A2C50" w14:paraId="6C1EFC68" w14:textId="77777777" w:rsidTr="001A2C50">
        <w:trPr>
          <w:trHeight w:val="24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0F301C75"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Low Temp. Impact</w:t>
            </w:r>
          </w:p>
        </w:tc>
        <w:tc>
          <w:tcPr>
            <w:tcW w:w="2250" w:type="dxa"/>
            <w:tcBorders>
              <w:top w:val="nil"/>
              <w:left w:val="nil"/>
              <w:bottom w:val="single" w:sz="4" w:space="0" w:color="auto"/>
              <w:right w:val="single" w:sz="4" w:space="0" w:color="auto"/>
            </w:tcBorders>
            <w:shd w:val="clear" w:color="auto" w:fill="auto"/>
            <w:noWrap/>
            <w:vAlign w:val="center"/>
            <w:hideMark/>
          </w:tcPr>
          <w:p w14:paraId="43C076BE" w14:textId="77777777"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D</w:t>
            </w:r>
            <w:r w:rsidRPr="004A6114">
              <w:rPr>
                <w:rFonts w:ascii="Calibri" w:hAnsi="Calibri"/>
                <w:color w:val="000000"/>
                <w:sz w:val="18"/>
                <w:szCs w:val="18"/>
              </w:rPr>
              <w:t>1790</w:t>
            </w:r>
          </w:p>
        </w:tc>
        <w:tc>
          <w:tcPr>
            <w:tcW w:w="2922" w:type="dxa"/>
            <w:tcBorders>
              <w:top w:val="nil"/>
              <w:left w:val="nil"/>
              <w:bottom w:val="single" w:sz="4" w:space="0" w:color="auto"/>
              <w:right w:val="single" w:sz="4" w:space="0" w:color="auto"/>
            </w:tcBorders>
            <w:shd w:val="clear" w:color="auto" w:fill="auto"/>
            <w:noWrap/>
            <w:vAlign w:val="center"/>
            <w:hideMark/>
          </w:tcPr>
          <w:p w14:paraId="49982061" w14:textId="77777777" w:rsidR="00E207A4" w:rsidRDefault="00E207A4">
            <w:pPr>
              <w:jc w:val="right"/>
              <w:rPr>
                <w:rFonts w:ascii="Helvetica" w:eastAsia="Helvetica" w:hAnsi="Helvetica" w:cs="Helvetica"/>
                <w:color w:val="000000"/>
                <w:sz w:val="18"/>
                <w:szCs w:val="18"/>
              </w:rPr>
            </w:pPr>
            <w:r>
              <w:rPr>
                <w:rFonts w:ascii="Calibri" w:eastAsia="Times New Roman" w:hAnsi="Calibri"/>
                <w:color w:val="000000"/>
                <w:sz w:val="18"/>
                <w:szCs w:val="18"/>
              </w:rPr>
              <w:t>Resistant to 105</w:t>
            </w:r>
            <w:r>
              <w:rPr>
                <w:rFonts w:ascii="Helvetica" w:eastAsia="Helvetica" w:hAnsi="Helvetica" w:cs="Helvetica"/>
                <w:color w:val="000000"/>
                <w:sz w:val="18"/>
                <w:szCs w:val="18"/>
              </w:rPr>
              <w:t>° C</w:t>
            </w:r>
          </w:p>
        </w:tc>
      </w:tr>
      <w:tr w:rsidR="001A2C50" w14:paraId="4CC14805"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7BC61372"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Methane Gas Modified</w:t>
            </w:r>
          </w:p>
        </w:tc>
        <w:tc>
          <w:tcPr>
            <w:tcW w:w="2250" w:type="dxa"/>
            <w:tcBorders>
              <w:top w:val="nil"/>
              <w:left w:val="nil"/>
              <w:bottom w:val="single" w:sz="4" w:space="0" w:color="auto"/>
              <w:right w:val="single" w:sz="4" w:space="0" w:color="auto"/>
            </w:tcBorders>
            <w:shd w:val="clear" w:color="auto" w:fill="auto"/>
            <w:noWrap/>
            <w:vAlign w:val="center"/>
            <w:hideMark/>
          </w:tcPr>
          <w:p w14:paraId="78E4EB61" w14:textId="77777777" w:rsidR="00E207A4" w:rsidRPr="004A6114" w:rsidRDefault="00E207A4" w:rsidP="005B19E7">
            <w:pPr>
              <w:jc w:val="center"/>
              <w:rPr>
                <w:rFonts w:ascii="Calibri" w:hAnsi="Calibri"/>
                <w:color w:val="000000"/>
                <w:sz w:val="18"/>
                <w:szCs w:val="18"/>
              </w:rPr>
            </w:pPr>
            <w:r>
              <w:rPr>
                <w:rFonts w:ascii="Calibri" w:hAnsi="Calibri"/>
                <w:color w:val="000000"/>
                <w:sz w:val="18"/>
                <w:szCs w:val="18"/>
              </w:rPr>
              <w:t>ASTM D</w:t>
            </w:r>
            <w:r w:rsidRPr="004A6114">
              <w:rPr>
                <w:rFonts w:ascii="Calibri" w:hAnsi="Calibri"/>
                <w:color w:val="000000"/>
                <w:sz w:val="18"/>
                <w:szCs w:val="18"/>
              </w:rPr>
              <w:t>1434</w:t>
            </w:r>
          </w:p>
        </w:tc>
        <w:tc>
          <w:tcPr>
            <w:tcW w:w="2922" w:type="dxa"/>
            <w:tcBorders>
              <w:top w:val="nil"/>
              <w:left w:val="nil"/>
              <w:bottom w:val="single" w:sz="4" w:space="0" w:color="auto"/>
              <w:right w:val="single" w:sz="4" w:space="0" w:color="auto"/>
            </w:tcBorders>
            <w:shd w:val="clear" w:color="auto" w:fill="auto"/>
            <w:noWrap/>
            <w:vAlign w:val="center"/>
            <w:hideMark/>
          </w:tcPr>
          <w:p w14:paraId="0126E8E5"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298.01 GTR</w:t>
            </w:r>
          </w:p>
        </w:tc>
      </w:tr>
      <w:tr w:rsidR="001A2C50" w14:paraId="4FFDD3B2" w14:textId="77777777" w:rsidTr="001A2C50">
        <w:trPr>
          <w:trHeight w:val="220"/>
          <w:jc w:val="center"/>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2DF4D5D0" w14:textId="77777777" w:rsidR="00E207A4" w:rsidRDefault="001A2C50">
            <w:pPr>
              <w:rPr>
                <w:rFonts w:ascii="Calibri" w:eastAsia="Times New Roman" w:hAnsi="Calibri"/>
                <w:color w:val="000000"/>
                <w:sz w:val="18"/>
                <w:szCs w:val="18"/>
              </w:rPr>
            </w:pPr>
            <w:r>
              <w:rPr>
                <w:rFonts w:ascii="Calibri" w:eastAsia="Times New Roman" w:hAnsi="Calibri"/>
                <w:color w:val="000000"/>
                <w:sz w:val="18"/>
                <w:szCs w:val="18"/>
              </w:rPr>
              <w:t>ACI 302.1 R-96 Min.</w:t>
            </w:r>
            <w:r w:rsidR="00E207A4">
              <w:rPr>
                <w:rFonts w:ascii="Calibri" w:eastAsia="Times New Roman" w:hAnsi="Calibri"/>
                <w:color w:val="000000"/>
                <w:sz w:val="18"/>
                <w:szCs w:val="18"/>
              </w:rPr>
              <w:t xml:space="preserve"> Thickness 10-mils</w:t>
            </w:r>
          </w:p>
        </w:tc>
        <w:tc>
          <w:tcPr>
            <w:tcW w:w="2250" w:type="dxa"/>
            <w:tcBorders>
              <w:top w:val="nil"/>
              <w:left w:val="nil"/>
              <w:bottom w:val="single" w:sz="4" w:space="0" w:color="auto"/>
              <w:right w:val="single" w:sz="4" w:space="0" w:color="auto"/>
            </w:tcBorders>
            <w:shd w:val="clear" w:color="auto" w:fill="auto"/>
            <w:noWrap/>
            <w:vAlign w:val="center"/>
            <w:hideMark/>
          </w:tcPr>
          <w:p w14:paraId="24BB6461" w14:textId="77777777" w:rsidR="00E207A4" w:rsidRPr="004A6114" w:rsidRDefault="00E207A4" w:rsidP="005B19E7">
            <w:pPr>
              <w:jc w:val="center"/>
              <w:rPr>
                <w:rFonts w:ascii="Calibri" w:hAnsi="Calibri"/>
                <w:color w:val="000000"/>
                <w:sz w:val="18"/>
                <w:szCs w:val="18"/>
              </w:rPr>
            </w:pPr>
            <w:r w:rsidRPr="004A6114">
              <w:rPr>
                <w:rFonts w:ascii="Calibri" w:hAnsi="Calibri"/>
                <w:color w:val="000000"/>
                <w:sz w:val="18"/>
                <w:szCs w:val="18"/>
              </w:rPr>
              <w:t> </w:t>
            </w:r>
          </w:p>
        </w:tc>
        <w:tc>
          <w:tcPr>
            <w:tcW w:w="2922" w:type="dxa"/>
            <w:tcBorders>
              <w:top w:val="nil"/>
              <w:left w:val="nil"/>
              <w:bottom w:val="single" w:sz="4" w:space="0" w:color="auto"/>
              <w:right w:val="single" w:sz="4" w:space="0" w:color="auto"/>
            </w:tcBorders>
            <w:shd w:val="clear" w:color="auto" w:fill="auto"/>
            <w:noWrap/>
            <w:vAlign w:val="center"/>
            <w:hideMark/>
          </w:tcPr>
          <w:p w14:paraId="4406B295" w14:textId="77777777" w:rsidR="00E207A4" w:rsidRDefault="00E207A4">
            <w:pPr>
              <w:jc w:val="right"/>
              <w:rPr>
                <w:rFonts w:ascii="Calibri" w:eastAsia="Times New Roman" w:hAnsi="Calibri"/>
                <w:color w:val="000000"/>
                <w:sz w:val="18"/>
                <w:szCs w:val="18"/>
              </w:rPr>
            </w:pPr>
            <w:r>
              <w:rPr>
                <w:rFonts w:ascii="Calibri" w:eastAsia="Times New Roman" w:hAnsi="Calibri"/>
                <w:color w:val="000000"/>
                <w:sz w:val="18"/>
                <w:szCs w:val="18"/>
              </w:rPr>
              <w:t>Exceeds</w:t>
            </w:r>
          </w:p>
        </w:tc>
      </w:tr>
      <w:tr w:rsidR="001A2C50" w14:paraId="78EFA2D2" w14:textId="77777777" w:rsidTr="001A2C50">
        <w:trPr>
          <w:trHeight w:val="220"/>
          <w:jc w:val="center"/>
        </w:trPr>
        <w:tc>
          <w:tcPr>
            <w:tcW w:w="80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3E23"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Dimensions: 12' X 150'</w:t>
            </w:r>
          </w:p>
        </w:tc>
      </w:tr>
      <w:tr w:rsidR="001A2C50" w14:paraId="51A67435" w14:textId="77777777" w:rsidTr="001A2C50">
        <w:trPr>
          <w:trHeight w:val="220"/>
          <w:jc w:val="center"/>
        </w:trPr>
        <w:tc>
          <w:tcPr>
            <w:tcW w:w="80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657E4" w14:textId="77777777" w:rsidR="00E207A4" w:rsidRDefault="00E207A4">
            <w:pPr>
              <w:rPr>
                <w:rFonts w:ascii="Calibri" w:eastAsia="Times New Roman" w:hAnsi="Calibri"/>
                <w:color w:val="000000"/>
                <w:sz w:val="18"/>
                <w:szCs w:val="18"/>
              </w:rPr>
            </w:pPr>
            <w:r>
              <w:rPr>
                <w:rFonts w:ascii="Calibri" w:eastAsia="Times New Roman" w:hAnsi="Calibri"/>
                <w:color w:val="000000"/>
                <w:sz w:val="18"/>
                <w:szCs w:val="18"/>
              </w:rPr>
              <w:t>Weight: 99 pounds</w:t>
            </w:r>
          </w:p>
        </w:tc>
      </w:tr>
    </w:tbl>
    <w:p w14:paraId="79C4FFCC" w14:textId="77777777" w:rsidR="00AC5B16" w:rsidRDefault="00AC5B16" w:rsidP="00371189">
      <w:pPr>
        <w:pStyle w:val="SpecSection31"/>
        <w:numPr>
          <w:ilvl w:val="0"/>
          <w:numId w:val="0"/>
        </w:numPr>
      </w:pPr>
    </w:p>
    <w:p w14:paraId="1596408E" w14:textId="77777777" w:rsidR="00272E2F" w:rsidRDefault="00272E2F" w:rsidP="00272E2F">
      <w:pPr>
        <w:pStyle w:val="SpecSection3"/>
      </w:pPr>
      <w:r>
        <w:t xml:space="preserve">Prefabricated Drainage </w:t>
      </w:r>
    </w:p>
    <w:p w14:paraId="40373C69" w14:textId="77777777" w:rsidR="00371189" w:rsidRDefault="002F2D88" w:rsidP="006B7869">
      <w:pPr>
        <w:pStyle w:val="SpecSection31"/>
      </w:pPr>
      <w:r w:rsidRPr="002F2D88">
        <w:rPr>
          <w:b/>
          <w:i/>
        </w:rPr>
        <w:t>e.drain</w:t>
      </w:r>
      <w:r w:rsidR="006B7869">
        <w:t xml:space="preserve">: </w:t>
      </w:r>
      <w:r w:rsidRPr="002F2D88">
        <w:rPr>
          <w:b/>
          <w:i/>
        </w:rPr>
        <w:t>e.drain</w:t>
      </w:r>
      <w:r w:rsidR="006B7869">
        <w:t xml:space="preserve"> features a lightweight three-dimensional, highly flexible high density polyethylene (HDPE) core and a polypropylene geotextile filter fabric. The filter fabric is bonded to the dimples of the HDPE core. </w:t>
      </w:r>
    </w:p>
    <w:p w14:paraId="22156429" w14:textId="77777777" w:rsidR="002E291C" w:rsidRDefault="002E291C" w:rsidP="002E291C">
      <w:pPr>
        <w:pStyle w:val="SpecSection31"/>
        <w:numPr>
          <w:ilvl w:val="0"/>
          <w:numId w:val="0"/>
        </w:numPr>
        <w:ind w:left="1368"/>
      </w:pPr>
    </w:p>
    <w:tbl>
      <w:tblPr>
        <w:tblW w:w="8008" w:type="dxa"/>
        <w:jc w:val="center"/>
        <w:tblLook w:val="04A0" w:firstRow="1" w:lastRow="0" w:firstColumn="1" w:lastColumn="0" w:noHBand="0" w:noVBand="1"/>
      </w:tblPr>
      <w:tblGrid>
        <w:gridCol w:w="2786"/>
        <w:gridCol w:w="2250"/>
        <w:gridCol w:w="2972"/>
      </w:tblGrid>
      <w:tr w:rsidR="00DD5E2D" w14:paraId="2BEE1722" w14:textId="77777777" w:rsidTr="00DD5E2D">
        <w:trPr>
          <w:trHeight w:val="220"/>
          <w:jc w:val="center"/>
        </w:trPr>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2E78"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6F3868F"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972" w:type="dxa"/>
            <w:tcBorders>
              <w:top w:val="single" w:sz="4" w:space="0" w:color="auto"/>
              <w:left w:val="nil"/>
              <w:bottom w:val="single" w:sz="4" w:space="0" w:color="auto"/>
              <w:right w:val="single" w:sz="4" w:space="0" w:color="auto"/>
            </w:tcBorders>
            <w:shd w:val="clear" w:color="auto" w:fill="auto"/>
            <w:noWrap/>
            <w:vAlign w:val="center"/>
            <w:hideMark/>
          </w:tcPr>
          <w:p w14:paraId="277E1B67"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371189" w14:paraId="08CC1E56" w14:textId="77777777" w:rsidTr="00DD5E2D">
        <w:trPr>
          <w:trHeight w:val="260"/>
          <w:jc w:val="center"/>
        </w:trPr>
        <w:tc>
          <w:tcPr>
            <w:tcW w:w="8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A4F96"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DIMPLED CORE</w:t>
            </w:r>
          </w:p>
        </w:tc>
      </w:tr>
      <w:tr w:rsidR="00DD5E2D" w14:paraId="65DBC45F" w14:textId="77777777" w:rsidTr="00DD5E2D">
        <w:trPr>
          <w:trHeight w:val="22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19B491DA"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Core</w:t>
            </w:r>
          </w:p>
        </w:tc>
        <w:tc>
          <w:tcPr>
            <w:tcW w:w="2250" w:type="dxa"/>
            <w:tcBorders>
              <w:top w:val="nil"/>
              <w:left w:val="nil"/>
              <w:bottom w:val="single" w:sz="4" w:space="0" w:color="auto"/>
              <w:right w:val="single" w:sz="4" w:space="0" w:color="auto"/>
            </w:tcBorders>
            <w:shd w:val="clear" w:color="auto" w:fill="auto"/>
            <w:noWrap/>
            <w:vAlign w:val="center"/>
            <w:hideMark/>
          </w:tcPr>
          <w:p w14:paraId="3F4C0C0C" w14:textId="77777777" w:rsidR="00371189" w:rsidRDefault="00371189" w:rsidP="00371189">
            <w:pPr>
              <w:jc w:val="center"/>
              <w:rPr>
                <w:rFonts w:ascii="Calibri" w:eastAsia="Times New Roman" w:hAnsi="Calibri"/>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hideMark/>
          </w:tcPr>
          <w:p w14:paraId="6376F682" w14:textId="77777777"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HDPE</w:t>
            </w:r>
          </w:p>
        </w:tc>
      </w:tr>
      <w:tr w:rsidR="00DD5E2D" w14:paraId="2B7FACE4" w14:textId="77777777" w:rsidTr="00DD5E2D">
        <w:trPr>
          <w:trHeight w:val="22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3B0966F9"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Core Material Thickness</w:t>
            </w:r>
          </w:p>
        </w:tc>
        <w:tc>
          <w:tcPr>
            <w:tcW w:w="2250" w:type="dxa"/>
            <w:tcBorders>
              <w:top w:val="nil"/>
              <w:left w:val="nil"/>
              <w:bottom w:val="single" w:sz="4" w:space="0" w:color="auto"/>
              <w:right w:val="single" w:sz="4" w:space="0" w:color="auto"/>
            </w:tcBorders>
            <w:shd w:val="clear" w:color="auto" w:fill="auto"/>
            <w:noWrap/>
            <w:vAlign w:val="center"/>
            <w:hideMark/>
          </w:tcPr>
          <w:p w14:paraId="72C03EF6" w14:textId="77777777" w:rsidR="00371189" w:rsidRDefault="00371189" w:rsidP="00371189">
            <w:pPr>
              <w:jc w:val="center"/>
              <w:rPr>
                <w:rFonts w:ascii="Calibri" w:eastAsia="Times New Roman" w:hAnsi="Calibri"/>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hideMark/>
          </w:tcPr>
          <w:p w14:paraId="543C61C5" w14:textId="77777777" w:rsidR="00371189" w:rsidRDefault="00285224">
            <w:pPr>
              <w:jc w:val="right"/>
              <w:rPr>
                <w:rFonts w:ascii="Calibri" w:eastAsia="Times New Roman" w:hAnsi="Calibri"/>
                <w:color w:val="000000"/>
                <w:sz w:val="18"/>
                <w:szCs w:val="18"/>
              </w:rPr>
            </w:pPr>
            <w:r>
              <w:rPr>
                <w:rFonts w:ascii="Calibri" w:eastAsia="Times New Roman" w:hAnsi="Calibri"/>
                <w:color w:val="000000"/>
                <w:sz w:val="18"/>
                <w:szCs w:val="18"/>
              </w:rPr>
              <w:t>30 M</w:t>
            </w:r>
            <w:r w:rsidR="00371189">
              <w:rPr>
                <w:rFonts w:ascii="Calibri" w:eastAsia="Times New Roman" w:hAnsi="Calibri"/>
                <w:color w:val="000000"/>
                <w:sz w:val="18"/>
                <w:szCs w:val="18"/>
              </w:rPr>
              <w:t>il</w:t>
            </w:r>
          </w:p>
        </w:tc>
      </w:tr>
      <w:tr w:rsidR="00DD5E2D" w14:paraId="2EA9ECC9" w14:textId="77777777" w:rsidTr="00DD5E2D">
        <w:trPr>
          <w:trHeight w:val="26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5C187700"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Color</w:t>
            </w:r>
          </w:p>
        </w:tc>
        <w:tc>
          <w:tcPr>
            <w:tcW w:w="2250" w:type="dxa"/>
            <w:tcBorders>
              <w:top w:val="nil"/>
              <w:left w:val="nil"/>
              <w:bottom w:val="single" w:sz="4" w:space="0" w:color="auto"/>
              <w:right w:val="single" w:sz="4" w:space="0" w:color="auto"/>
            </w:tcBorders>
            <w:shd w:val="clear" w:color="auto" w:fill="auto"/>
            <w:noWrap/>
            <w:vAlign w:val="center"/>
            <w:hideMark/>
          </w:tcPr>
          <w:p w14:paraId="319A227A" w14:textId="77777777" w:rsidR="00371189" w:rsidRDefault="00371189" w:rsidP="00371189">
            <w:pPr>
              <w:jc w:val="center"/>
              <w:rPr>
                <w:rFonts w:ascii="Calibri" w:eastAsia="Times New Roman" w:hAnsi="Calibri"/>
                <w:color w:val="000000"/>
                <w:sz w:val="18"/>
                <w:szCs w:val="18"/>
              </w:rPr>
            </w:pPr>
          </w:p>
        </w:tc>
        <w:tc>
          <w:tcPr>
            <w:tcW w:w="2972" w:type="dxa"/>
            <w:tcBorders>
              <w:top w:val="nil"/>
              <w:left w:val="nil"/>
              <w:bottom w:val="single" w:sz="4" w:space="0" w:color="auto"/>
              <w:right w:val="single" w:sz="4" w:space="0" w:color="auto"/>
            </w:tcBorders>
            <w:shd w:val="clear" w:color="auto" w:fill="auto"/>
            <w:noWrap/>
            <w:vAlign w:val="center"/>
            <w:hideMark/>
          </w:tcPr>
          <w:p w14:paraId="0129763F" w14:textId="77777777"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Brown</w:t>
            </w:r>
          </w:p>
        </w:tc>
      </w:tr>
      <w:tr w:rsidR="00DD5E2D" w14:paraId="7C7B4B81" w14:textId="77777777"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47EDA0B4"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Dimple Height</w:t>
            </w:r>
          </w:p>
        </w:tc>
        <w:tc>
          <w:tcPr>
            <w:tcW w:w="2250" w:type="dxa"/>
            <w:tcBorders>
              <w:top w:val="nil"/>
              <w:left w:val="nil"/>
              <w:bottom w:val="single" w:sz="4" w:space="0" w:color="auto"/>
              <w:right w:val="single" w:sz="4" w:space="0" w:color="auto"/>
            </w:tcBorders>
            <w:shd w:val="clear" w:color="auto" w:fill="auto"/>
            <w:noWrap/>
            <w:vAlign w:val="center"/>
            <w:hideMark/>
          </w:tcPr>
          <w:p w14:paraId="023AFBE3" w14:textId="77777777"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1777-96</w:t>
            </w:r>
          </w:p>
        </w:tc>
        <w:tc>
          <w:tcPr>
            <w:tcW w:w="2972" w:type="dxa"/>
            <w:tcBorders>
              <w:top w:val="nil"/>
              <w:left w:val="nil"/>
              <w:bottom w:val="single" w:sz="4" w:space="0" w:color="auto"/>
              <w:right w:val="single" w:sz="4" w:space="0" w:color="auto"/>
            </w:tcBorders>
            <w:shd w:val="clear" w:color="auto" w:fill="auto"/>
            <w:vAlign w:val="center"/>
            <w:hideMark/>
          </w:tcPr>
          <w:p w14:paraId="2BDDF135" w14:textId="77777777" w:rsidR="00371189" w:rsidRDefault="002C1608">
            <w:pPr>
              <w:jc w:val="right"/>
              <w:rPr>
                <w:rFonts w:ascii="Calibri" w:eastAsia="Times New Roman" w:hAnsi="Calibri"/>
                <w:color w:val="000000"/>
                <w:sz w:val="18"/>
                <w:szCs w:val="18"/>
              </w:rPr>
            </w:pPr>
            <w:r>
              <w:rPr>
                <w:rFonts w:ascii="Calibri" w:eastAsia="Times New Roman" w:hAnsi="Calibri"/>
                <w:color w:val="000000"/>
                <w:sz w:val="18"/>
                <w:szCs w:val="18"/>
              </w:rPr>
              <w:t>.31 inch</w:t>
            </w:r>
          </w:p>
        </w:tc>
      </w:tr>
      <w:tr w:rsidR="00DD5E2D" w14:paraId="39B62471" w14:textId="77777777" w:rsidTr="00DD5E2D">
        <w:trPr>
          <w:trHeight w:val="30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210C8F1F"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Compressive Strength</w:t>
            </w:r>
          </w:p>
        </w:tc>
        <w:tc>
          <w:tcPr>
            <w:tcW w:w="2250" w:type="dxa"/>
            <w:tcBorders>
              <w:top w:val="nil"/>
              <w:left w:val="nil"/>
              <w:bottom w:val="single" w:sz="4" w:space="0" w:color="auto"/>
              <w:right w:val="single" w:sz="4" w:space="0" w:color="auto"/>
            </w:tcBorders>
            <w:shd w:val="clear" w:color="auto" w:fill="auto"/>
            <w:noWrap/>
            <w:vAlign w:val="center"/>
            <w:hideMark/>
          </w:tcPr>
          <w:p w14:paraId="79DB6A74" w14:textId="77777777"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6364-06</w:t>
            </w:r>
          </w:p>
        </w:tc>
        <w:tc>
          <w:tcPr>
            <w:tcW w:w="2972" w:type="dxa"/>
            <w:tcBorders>
              <w:top w:val="nil"/>
              <w:left w:val="nil"/>
              <w:bottom w:val="single" w:sz="4" w:space="0" w:color="auto"/>
              <w:right w:val="single" w:sz="4" w:space="0" w:color="auto"/>
            </w:tcBorders>
            <w:shd w:val="clear" w:color="auto" w:fill="auto"/>
            <w:noWrap/>
            <w:vAlign w:val="center"/>
            <w:hideMark/>
          </w:tcPr>
          <w:p w14:paraId="718FEE4E" w14:textId="77777777"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5,200 lbs./ft²</w:t>
            </w:r>
          </w:p>
        </w:tc>
      </w:tr>
      <w:tr w:rsidR="00DD5E2D" w14:paraId="57800D3B" w14:textId="77777777"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1BA0D181"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2250" w:type="dxa"/>
            <w:tcBorders>
              <w:top w:val="nil"/>
              <w:left w:val="nil"/>
              <w:bottom w:val="single" w:sz="4" w:space="0" w:color="auto"/>
              <w:right w:val="single" w:sz="4" w:space="0" w:color="auto"/>
            </w:tcBorders>
            <w:shd w:val="clear" w:color="auto" w:fill="auto"/>
            <w:noWrap/>
            <w:vAlign w:val="center"/>
            <w:hideMark/>
          </w:tcPr>
          <w:p w14:paraId="0391FC29" w14:textId="77777777"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 xml:space="preserve">ASTM </w:t>
            </w:r>
            <w:r w:rsidR="009F5445">
              <w:rPr>
                <w:rFonts w:ascii="Calibri" w:eastAsia="Times New Roman" w:hAnsi="Calibri"/>
                <w:color w:val="000000"/>
                <w:sz w:val="18"/>
                <w:szCs w:val="18"/>
              </w:rPr>
              <w:t>D</w:t>
            </w:r>
            <w:r w:rsidR="00371189">
              <w:rPr>
                <w:rFonts w:ascii="Calibri" w:eastAsia="Times New Roman" w:hAnsi="Calibri"/>
                <w:color w:val="000000"/>
                <w:sz w:val="18"/>
                <w:szCs w:val="18"/>
              </w:rPr>
              <w:t>4716</w:t>
            </w:r>
          </w:p>
        </w:tc>
        <w:tc>
          <w:tcPr>
            <w:tcW w:w="2972" w:type="dxa"/>
            <w:tcBorders>
              <w:top w:val="nil"/>
              <w:left w:val="nil"/>
              <w:bottom w:val="single" w:sz="4" w:space="0" w:color="auto"/>
              <w:right w:val="single" w:sz="4" w:space="0" w:color="auto"/>
            </w:tcBorders>
            <w:shd w:val="clear" w:color="auto" w:fill="auto"/>
            <w:noWrap/>
            <w:vAlign w:val="center"/>
            <w:hideMark/>
          </w:tcPr>
          <w:p w14:paraId="12837083" w14:textId="77777777" w:rsidR="00371189" w:rsidRDefault="004D6D9C">
            <w:pPr>
              <w:jc w:val="right"/>
              <w:rPr>
                <w:rFonts w:ascii="Calibri" w:eastAsia="Times New Roman" w:hAnsi="Calibri"/>
                <w:color w:val="000000"/>
                <w:sz w:val="18"/>
                <w:szCs w:val="18"/>
              </w:rPr>
            </w:pPr>
            <w:r>
              <w:rPr>
                <w:rFonts w:ascii="Calibri" w:eastAsia="Times New Roman" w:hAnsi="Calibri"/>
                <w:color w:val="000000"/>
                <w:sz w:val="18"/>
                <w:szCs w:val="18"/>
              </w:rPr>
              <w:t>5.1 gal/min/ft</w:t>
            </w:r>
          </w:p>
        </w:tc>
      </w:tr>
      <w:tr w:rsidR="00371189" w14:paraId="1DC02A4E" w14:textId="77777777" w:rsidTr="00DD5E2D">
        <w:trPr>
          <w:trHeight w:val="240"/>
          <w:jc w:val="center"/>
        </w:trPr>
        <w:tc>
          <w:tcPr>
            <w:tcW w:w="8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880C0"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FILTER FABRIC</w:t>
            </w:r>
          </w:p>
        </w:tc>
      </w:tr>
      <w:tr w:rsidR="00DD5E2D" w14:paraId="511C27BE" w14:textId="77777777"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7023C308"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Grab Tensile</w:t>
            </w:r>
          </w:p>
        </w:tc>
        <w:tc>
          <w:tcPr>
            <w:tcW w:w="2250" w:type="dxa"/>
            <w:tcBorders>
              <w:top w:val="nil"/>
              <w:left w:val="nil"/>
              <w:bottom w:val="single" w:sz="4" w:space="0" w:color="auto"/>
              <w:right w:val="single" w:sz="4" w:space="0" w:color="auto"/>
            </w:tcBorders>
            <w:shd w:val="clear" w:color="auto" w:fill="auto"/>
            <w:noWrap/>
            <w:vAlign w:val="center"/>
            <w:hideMark/>
          </w:tcPr>
          <w:p w14:paraId="26FDFBCD" w14:textId="77777777"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4632-91</w:t>
            </w:r>
          </w:p>
        </w:tc>
        <w:tc>
          <w:tcPr>
            <w:tcW w:w="2972" w:type="dxa"/>
            <w:tcBorders>
              <w:top w:val="nil"/>
              <w:left w:val="nil"/>
              <w:bottom w:val="single" w:sz="4" w:space="0" w:color="auto"/>
              <w:right w:val="single" w:sz="4" w:space="0" w:color="auto"/>
            </w:tcBorders>
            <w:shd w:val="clear" w:color="auto" w:fill="auto"/>
            <w:noWrap/>
            <w:vAlign w:val="center"/>
            <w:hideMark/>
          </w:tcPr>
          <w:p w14:paraId="78B19E8B" w14:textId="77777777" w:rsidR="00371189" w:rsidRDefault="002C1608">
            <w:pPr>
              <w:jc w:val="right"/>
              <w:rPr>
                <w:rFonts w:ascii="Calibri" w:eastAsia="Times New Roman" w:hAnsi="Calibri"/>
                <w:color w:val="000000"/>
                <w:sz w:val="18"/>
                <w:szCs w:val="18"/>
              </w:rPr>
            </w:pPr>
            <w:r>
              <w:rPr>
                <w:rFonts w:ascii="Calibri" w:eastAsia="Times New Roman" w:hAnsi="Calibri"/>
                <w:color w:val="000000"/>
                <w:sz w:val="18"/>
                <w:szCs w:val="18"/>
              </w:rPr>
              <w:t>130 lbs</w:t>
            </w:r>
          </w:p>
        </w:tc>
      </w:tr>
      <w:tr w:rsidR="00DD5E2D" w14:paraId="258207E3" w14:textId="77777777"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402D7792"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CBR Puncture Resistance</w:t>
            </w:r>
          </w:p>
        </w:tc>
        <w:tc>
          <w:tcPr>
            <w:tcW w:w="2250" w:type="dxa"/>
            <w:tcBorders>
              <w:top w:val="nil"/>
              <w:left w:val="nil"/>
              <w:bottom w:val="single" w:sz="4" w:space="0" w:color="auto"/>
              <w:right w:val="single" w:sz="4" w:space="0" w:color="auto"/>
            </w:tcBorders>
            <w:shd w:val="clear" w:color="auto" w:fill="auto"/>
            <w:noWrap/>
            <w:vAlign w:val="center"/>
            <w:hideMark/>
          </w:tcPr>
          <w:p w14:paraId="2B50E3D2" w14:textId="77777777"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6241</w:t>
            </w:r>
          </w:p>
        </w:tc>
        <w:tc>
          <w:tcPr>
            <w:tcW w:w="2972" w:type="dxa"/>
            <w:tcBorders>
              <w:top w:val="nil"/>
              <w:left w:val="nil"/>
              <w:bottom w:val="single" w:sz="4" w:space="0" w:color="auto"/>
              <w:right w:val="single" w:sz="4" w:space="0" w:color="auto"/>
            </w:tcBorders>
            <w:shd w:val="clear" w:color="auto" w:fill="auto"/>
            <w:noWrap/>
            <w:vAlign w:val="center"/>
            <w:hideMark/>
          </w:tcPr>
          <w:p w14:paraId="5940C994" w14:textId="77777777" w:rsidR="00371189" w:rsidRDefault="002C1608">
            <w:pPr>
              <w:jc w:val="right"/>
              <w:rPr>
                <w:rFonts w:ascii="Calibri" w:eastAsia="Times New Roman" w:hAnsi="Calibri"/>
                <w:color w:val="000000"/>
                <w:sz w:val="18"/>
                <w:szCs w:val="18"/>
              </w:rPr>
            </w:pPr>
            <w:r>
              <w:rPr>
                <w:rFonts w:ascii="Calibri" w:eastAsia="Times New Roman" w:hAnsi="Calibri"/>
                <w:color w:val="000000"/>
                <w:sz w:val="18"/>
                <w:szCs w:val="18"/>
              </w:rPr>
              <w:t>40 lbs</w:t>
            </w:r>
          </w:p>
        </w:tc>
      </w:tr>
      <w:tr w:rsidR="00DD5E2D" w14:paraId="59DDF5FE" w14:textId="77777777"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08755022"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Apparent Operating Size</w:t>
            </w:r>
          </w:p>
        </w:tc>
        <w:tc>
          <w:tcPr>
            <w:tcW w:w="2250" w:type="dxa"/>
            <w:tcBorders>
              <w:top w:val="nil"/>
              <w:left w:val="nil"/>
              <w:bottom w:val="single" w:sz="4" w:space="0" w:color="auto"/>
              <w:right w:val="single" w:sz="4" w:space="0" w:color="auto"/>
            </w:tcBorders>
            <w:shd w:val="clear" w:color="auto" w:fill="auto"/>
            <w:noWrap/>
            <w:vAlign w:val="center"/>
            <w:hideMark/>
          </w:tcPr>
          <w:p w14:paraId="178FD277" w14:textId="77777777"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4751-99</w:t>
            </w:r>
          </w:p>
        </w:tc>
        <w:tc>
          <w:tcPr>
            <w:tcW w:w="2972" w:type="dxa"/>
            <w:tcBorders>
              <w:top w:val="nil"/>
              <w:left w:val="nil"/>
              <w:bottom w:val="single" w:sz="4" w:space="0" w:color="auto"/>
              <w:right w:val="single" w:sz="4" w:space="0" w:color="auto"/>
            </w:tcBorders>
            <w:shd w:val="clear" w:color="auto" w:fill="auto"/>
            <w:vAlign w:val="center"/>
            <w:hideMark/>
          </w:tcPr>
          <w:p w14:paraId="0389D5DB" w14:textId="77777777"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70 sieve size (.0212</w:t>
            </w:r>
            <w:r w:rsidR="002C1608">
              <w:rPr>
                <w:rFonts w:ascii="Calibri" w:eastAsia="Times New Roman" w:hAnsi="Calibri"/>
                <w:color w:val="000000"/>
                <w:sz w:val="18"/>
                <w:szCs w:val="18"/>
              </w:rPr>
              <w:t xml:space="preserve"> </w:t>
            </w:r>
            <w:r>
              <w:rPr>
                <w:rFonts w:ascii="Calibri" w:eastAsia="Times New Roman" w:hAnsi="Calibri"/>
                <w:color w:val="000000"/>
                <w:sz w:val="18"/>
                <w:szCs w:val="18"/>
              </w:rPr>
              <w:t>mm)</w:t>
            </w:r>
          </w:p>
        </w:tc>
      </w:tr>
      <w:tr w:rsidR="00DD5E2D" w14:paraId="677DECA4" w14:textId="77777777"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3332FD65"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Water Flow Rate</w:t>
            </w:r>
          </w:p>
        </w:tc>
        <w:tc>
          <w:tcPr>
            <w:tcW w:w="2250" w:type="dxa"/>
            <w:tcBorders>
              <w:top w:val="nil"/>
              <w:left w:val="nil"/>
              <w:bottom w:val="single" w:sz="4" w:space="0" w:color="auto"/>
              <w:right w:val="single" w:sz="4" w:space="0" w:color="auto"/>
            </w:tcBorders>
            <w:shd w:val="clear" w:color="auto" w:fill="auto"/>
            <w:noWrap/>
            <w:vAlign w:val="center"/>
            <w:hideMark/>
          </w:tcPr>
          <w:p w14:paraId="462FE9A7" w14:textId="77777777" w:rsidR="00371189" w:rsidRDefault="00E207A4" w:rsidP="00371189">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371189">
              <w:rPr>
                <w:rFonts w:ascii="Calibri" w:eastAsia="Times New Roman" w:hAnsi="Calibri"/>
                <w:color w:val="000000"/>
                <w:sz w:val="18"/>
                <w:szCs w:val="18"/>
              </w:rPr>
              <w:t>4491-99</w:t>
            </w:r>
          </w:p>
        </w:tc>
        <w:tc>
          <w:tcPr>
            <w:tcW w:w="2972" w:type="dxa"/>
            <w:tcBorders>
              <w:top w:val="nil"/>
              <w:left w:val="nil"/>
              <w:bottom w:val="single" w:sz="4" w:space="0" w:color="auto"/>
              <w:right w:val="single" w:sz="4" w:space="0" w:color="auto"/>
            </w:tcBorders>
            <w:shd w:val="clear" w:color="auto" w:fill="auto"/>
            <w:noWrap/>
            <w:vAlign w:val="center"/>
            <w:hideMark/>
          </w:tcPr>
          <w:p w14:paraId="37237CF7" w14:textId="77777777" w:rsidR="00371189" w:rsidRDefault="00F878CF">
            <w:pPr>
              <w:jc w:val="right"/>
              <w:rPr>
                <w:rFonts w:ascii="Calibri" w:eastAsia="Times New Roman" w:hAnsi="Calibri"/>
                <w:color w:val="000000"/>
                <w:sz w:val="18"/>
                <w:szCs w:val="18"/>
              </w:rPr>
            </w:pPr>
            <w:r>
              <w:rPr>
                <w:rFonts w:ascii="Calibri" w:eastAsia="Times New Roman" w:hAnsi="Calibri"/>
                <w:color w:val="000000"/>
                <w:sz w:val="18"/>
                <w:szCs w:val="18"/>
              </w:rPr>
              <w:t>55 gpm</w:t>
            </w:r>
            <w:r w:rsidR="00371189">
              <w:rPr>
                <w:rFonts w:ascii="Calibri" w:eastAsia="Times New Roman" w:hAnsi="Calibri"/>
                <w:color w:val="000000"/>
                <w:sz w:val="18"/>
                <w:szCs w:val="18"/>
              </w:rPr>
              <w:t>/</w:t>
            </w:r>
            <w:r>
              <w:rPr>
                <w:rFonts w:ascii="Calibri" w:eastAsia="Times New Roman" w:hAnsi="Calibri"/>
                <w:color w:val="000000"/>
                <w:sz w:val="18"/>
                <w:szCs w:val="18"/>
              </w:rPr>
              <w:t xml:space="preserve"> ft</w:t>
            </w:r>
            <w:r>
              <w:rPr>
                <w:rFonts w:ascii="Helvetica" w:eastAsia="Helvetica" w:hAnsi="Helvetica" w:cs="Helvetica"/>
                <w:color w:val="000000"/>
                <w:sz w:val="18"/>
                <w:szCs w:val="18"/>
              </w:rPr>
              <w:t>²</w:t>
            </w:r>
          </w:p>
        </w:tc>
      </w:tr>
      <w:tr w:rsidR="00DD5E2D" w14:paraId="021C3B07" w14:textId="77777777" w:rsidTr="00DD5E2D">
        <w:trPr>
          <w:trHeight w:val="240"/>
          <w:jc w:val="center"/>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64EC3268"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UV Resistance</w:t>
            </w:r>
          </w:p>
        </w:tc>
        <w:tc>
          <w:tcPr>
            <w:tcW w:w="2250" w:type="dxa"/>
            <w:tcBorders>
              <w:top w:val="nil"/>
              <w:left w:val="nil"/>
              <w:bottom w:val="single" w:sz="4" w:space="0" w:color="auto"/>
              <w:right w:val="single" w:sz="4" w:space="0" w:color="auto"/>
            </w:tcBorders>
            <w:shd w:val="clear" w:color="auto" w:fill="auto"/>
            <w:noWrap/>
            <w:vAlign w:val="center"/>
            <w:hideMark/>
          </w:tcPr>
          <w:p w14:paraId="5456B006" w14:textId="77777777" w:rsidR="00371189" w:rsidRDefault="00371189" w:rsidP="00371189">
            <w:pPr>
              <w:jc w:val="center"/>
              <w:rPr>
                <w:rFonts w:ascii="Calibri" w:eastAsia="Times New Roman" w:hAnsi="Calibri"/>
                <w:color w:val="000000"/>
                <w:sz w:val="18"/>
                <w:szCs w:val="18"/>
              </w:rPr>
            </w:pPr>
            <w:r>
              <w:rPr>
                <w:rFonts w:ascii="Calibri" w:eastAsia="Times New Roman" w:hAnsi="Calibri"/>
                <w:color w:val="000000"/>
                <w:sz w:val="18"/>
                <w:szCs w:val="18"/>
              </w:rPr>
              <w:t>ASTM D4355-92</w:t>
            </w:r>
          </w:p>
        </w:tc>
        <w:tc>
          <w:tcPr>
            <w:tcW w:w="2972" w:type="dxa"/>
            <w:tcBorders>
              <w:top w:val="nil"/>
              <w:left w:val="nil"/>
              <w:bottom w:val="single" w:sz="4" w:space="0" w:color="auto"/>
              <w:right w:val="single" w:sz="4" w:space="0" w:color="auto"/>
            </w:tcBorders>
            <w:shd w:val="clear" w:color="auto" w:fill="auto"/>
            <w:vAlign w:val="center"/>
            <w:hideMark/>
          </w:tcPr>
          <w:p w14:paraId="1CABB3C5" w14:textId="77777777" w:rsidR="00371189" w:rsidRDefault="00371189">
            <w:pPr>
              <w:jc w:val="right"/>
              <w:rPr>
                <w:rFonts w:ascii="Calibri" w:eastAsia="Times New Roman" w:hAnsi="Calibri"/>
                <w:color w:val="000000"/>
                <w:sz w:val="18"/>
                <w:szCs w:val="18"/>
              </w:rPr>
            </w:pPr>
            <w:r>
              <w:rPr>
                <w:rFonts w:ascii="Calibri" w:eastAsia="Times New Roman" w:hAnsi="Calibri"/>
                <w:color w:val="000000"/>
                <w:sz w:val="18"/>
                <w:szCs w:val="18"/>
              </w:rPr>
              <w:t>70% (500 hrs)</w:t>
            </w:r>
          </w:p>
        </w:tc>
      </w:tr>
      <w:tr w:rsidR="00371189" w14:paraId="7C123DD6" w14:textId="77777777" w:rsidTr="00DD5E2D">
        <w:trPr>
          <w:trHeight w:val="240"/>
          <w:jc w:val="center"/>
        </w:trPr>
        <w:tc>
          <w:tcPr>
            <w:tcW w:w="8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12056"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Dimensions: 6' x 65.7', 8' x 65.7'</w:t>
            </w:r>
          </w:p>
        </w:tc>
      </w:tr>
      <w:tr w:rsidR="00371189" w14:paraId="0D631F42" w14:textId="77777777" w:rsidTr="00DD5E2D">
        <w:trPr>
          <w:trHeight w:val="215"/>
          <w:jc w:val="center"/>
        </w:trPr>
        <w:tc>
          <w:tcPr>
            <w:tcW w:w="8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B2D3B"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 xml:space="preserve">Weight: 6' rolls = 60 lbs., 8' rolls = 73 lbs. </w:t>
            </w:r>
          </w:p>
        </w:tc>
      </w:tr>
    </w:tbl>
    <w:p w14:paraId="2EB2CCE4" w14:textId="77777777" w:rsidR="00E24A5C" w:rsidRPr="00E24A5C" w:rsidRDefault="00E24A5C" w:rsidP="00E24A5C">
      <w:pPr>
        <w:pStyle w:val="SpecSection31"/>
        <w:numPr>
          <w:ilvl w:val="0"/>
          <w:numId w:val="0"/>
        </w:numPr>
        <w:ind w:left="1368"/>
      </w:pPr>
    </w:p>
    <w:p w14:paraId="1C6B1D39" w14:textId="77777777" w:rsidR="00371189" w:rsidRDefault="002F2D88" w:rsidP="006B7869">
      <w:pPr>
        <w:pStyle w:val="SpecSection31"/>
      </w:pPr>
      <w:r w:rsidRPr="002F2D88">
        <w:rPr>
          <w:b/>
          <w:i/>
        </w:rPr>
        <w:t>e.drain 12ds</w:t>
      </w:r>
      <w:r w:rsidR="006B7869">
        <w:t>:</w:t>
      </w:r>
      <w:r w:rsidR="006B7869" w:rsidRPr="006B7869">
        <w:t xml:space="preserve"> </w:t>
      </w:r>
      <w:r w:rsidRPr="002F2D88">
        <w:rPr>
          <w:b/>
          <w:i/>
        </w:rPr>
        <w:t>e.drain 12ds</w:t>
      </w:r>
      <w:r w:rsidR="006B7869">
        <w:t xml:space="preserve"> features a lightweight three-dimensional, highly flexible polypropylene core and a non-woven geotextile filter fabric. The filter fabric is bonded to the dimples of the polypropylene core to prevent clogging within the drain. </w:t>
      </w:r>
    </w:p>
    <w:p w14:paraId="544CD7BE" w14:textId="77777777" w:rsidR="002E291C" w:rsidRDefault="002E291C" w:rsidP="002E291C">
      <w:pPr>
        <w:pStyle w:val="SpecSection31"/>
        <w:numPr>
          <w:ilvl w:val="0"/>
          <w:numId w:val="0"/>
        </w:numPr>
        <w:ind w:left="1368"/>
      </w:pPr>
    </w:p>
    <w:tbl>
      <w:tblPr>
        <w:tblW w:w="7920" w:type="dxa"/>
        <w:jc w:val="center"/>
        <w:tblLook w:val="04A0" w:firstRow="1" w:lastRow="0" w:firstColumn="1" w:lastColumn="0" w:noHBand="0" w:noVBand="1"/>
      </w:tblPr>
      <w:tblGrid>
        <w:gridCol w:w="2700"/>
        <w:gridCol w:w="2250"/>
        <w:gridCol w:w="2970"/>
      </w:tblGrid>
      <w:tr w:rsidR="00DD5E2D" w14:paraId="7560C1B0" w14:textId="77777777" w:rsidTr="00DD5E2D">
        <w:trPr>
          <w:trHeight w:val="2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D6B2B"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F050D9C"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FE81455"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371189" w14:paraId="67C3F7DC" w14:textId="77777777" w:rsidTr="00DD5E2D">
        <w:trPr>
          <w:trHeight w:val="220"/>
          <w:jc w:val="center"/>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81B7"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DIMPLED CORE</w:t>
            </w:r>
          </w:p>
        </w:tc>
      </w:tr>
      <w:tr w:rsidR="00DD5E2D" w14:paraId="008330A1"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4089D78"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Core Material</w:t>
            </w:r>
          </w:p>
        </w:tc>
        <w:tc>
          <w:tcPr>
            <w:tcW w:w="2250" w:type="dxa"/>
            <w:tcBorders>
              <w:top w:val="nil"/>
              <w:left w:val="nil"/>
              <w:bottom w:val="single" w:sz="4" w:space="0" w:color="auto"/>
              <w:right w:val="single" w:sz="4" w:space="0" w:color="auto"/>
            </w:tcBorders>
            <w:shd w:val="clear" w:color="auto" w:fill="auto"/>
            <w:noWrap/>
            <w:vAlign w:val="center"/>
            <w:hideMark/>
          </w:tcPr>
          <w:p w14:paraId="398DE9AC" w14:textId="77777777" w:rsidR="00EA617E" w:rsidRPr="00CC64C9" w:rsidRDefault="00EA617E" w:rsidP="005B19E7">
            <w:pPr>
              <w:jc w:val="center"/>
              <w:rPr>
                <w:rFonts w:ascii="Calibri" w:hAnsi="Calibri"/>
                <w:color w:val="000000"/>
                <w:sz w:val="18"/>
                <w:szCs w:val="18"/>
              </w:rPr>
            </w:pPr>
            <w:r w:rsidRPr="00CC64C9">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noWrap/>
            <w:vAlign w:val="center"/>
            <w:hideMark/>
          </w:tcPr>
          <w:p w14:paraId="144A469A" w14:textId="77777777"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Polypropylene</w:t>
            </w:r>
          </w:p>
        </w:tc>
      </w:tr>
      <w:tr w:rsidR="00DD5E2D" w14:paraId="32F35478"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ED4A2F"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Color</w:t>
            </w:r>
          </w:p>
        </w:tc>
        <w:tc>
          <w:tcPr>
            <w:tcW w:w="2250" w:type="dxa"/>
            <w:tcBorders>
              <w:top w:val="nil"/>
              <w:left w:val="nil"/>
              <w:bottom w:val="single" w:sz="4" w:space="0" w:color="auto"/>
              <w:right w:val="single" w:sz="4" w:space="0" w:color="auto"/>
            </w:tcBorders>
            <w:shd w:val="clear" w:color="auto" w:fill="auto"/>
            <w:noWrap/>
            <w:vAlign w:val="center"/>
            <w:hideMark/>
          </w:tcPr>
          <w:p w14:paraId="0143C1AC" w14:textId="77777777" w:rsidR="00EA617E" w:rsidRPr="00CC64C9" w:rsidRDefault="00EA617E" w:rsidP="005B19E7">
            <w:pPr>
              <w:jc w:val="center"/>
              <w:rPr>
                <w:rFonts w:ascii="Calibri" w:hAnsi="Calibri"/>
                <w:color w:val="000000"/>
                <w:sz w:val="18"/>
                <w:szCs w:val="18"/>
              </w:rPr>
            </w:pPr>
            <w:r w:rsidRPr="00CC64C9">
              <w:rPr>
                <w:rFonts w:ascii="Calibri" w:hAnsi="Calibri"/>
                <w:color w:val="000000"/>
                <w:sz w:val="18"/>
                <w:szCs w:val="18"/>
              </w:rPr>
              <w:t> </w:t>
            </w:r>
          </w:p>
        </w:tc>
        <w:tc>
          <w:tcPr>
            <w:tcW w:w="2970" w:type="dxa"/>
            <w:tcBorders>
              <w:top w:val="nil"/>
              <w:left w:val="nil"/>
              <w:bottom w:val="single" w:sz="4" w:space="0" w:color="auto"/>
              <w:right w:val="single" w:sz="4" w:space="0" w:color="auto"/>
            </w:tcBorders>
            <w:shd w:val="clear" w:color="auto" w:fill="auto"/>
            <w:noWrap/>
            <w:vAlign w:val="center"/>
            <w:hideMark/>
          </w:tcPr>
          <w:p w14:paraId="1F69A533" w14:textId="77777777"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Black</w:t>
            </w:r>
          </w:p>
        </w:tc>
      </w:tr>
      <w:tr w:rsidR="00DD5E2D" w14:paraId="0453AE2A"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BFC54C0"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Compressive strength</w:t>
            </w:r>
          </w:p>
        </w:tc>
        <w:tc>
          <w:tcPr>
            <w:tcW w:w="2250" w:type="dxa"/>
            <w:tcBorders>
              <w:top w:val="nil"/>
              <w:left w:val="nil"/>
              <w:bottom w:val="single" w:sz="4" w:space="0" w:color="auto"/>
              <w:right w:val="single" w:sz="4" w:space="0" w:color="auto"/>
            </w:tcBorders>
            <w:shd w:val="clear" w:color="auto" w:fill="auto"/>
            <w:noWrap/>
            <w:vAlign w:val="center"/>
            <w:hideMark/>
          </w:tcPr>
          <w:p w14:paraId="5A4C2114" w14:textId="77777777"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1621</w:t>
            </w:r>
          </w:p>
        </w:tc>
        <w:tc>
          <w:tcPr>
            <w:tcW w:w="2970" w:type="dxa"/>
            <w:tcBorders>
              <w:top w:val="nil"/>
              <w:left w:val="nil"/>
              <w:bottom w:val="single" w:sz="4" w:space="0" w:color="auto"/>
              <w:right w:val="single" w:sz="4" w:space="0" w:color="auto"/>
            </w:tcBorders>
            <w:shd w:val="clear" w:color="auto" w:fill="auto"/>
            <w:noWrap/>
            <w:vAlign w:val="center"/>
            <w:hideMark/>
          </w:tcPr>
          <w:p w14:paraId="359DDDD3" w14:textId="77777777" w:rsidR="00EA617E" w:rsidRDefault="00EA617E">
            <w:pPr>
              <w:jc w:val="right"/>
              <w:rPr>
                <w:rFonts w:ascii="Helvetica" w:eastAsia="Helvetica" w:hAnsi="Helvetica" w:cs="Helvetica"/>
                <w:color w:val="000000"/>
                <w:sz w:val="18"/>
                <w:szCs w:val="18"/>
              </w:rPr>
            </w:pPr>
            <w:r>
              <w:rPr>
                <w:rFonts w:ascii="Calibri" w:eastAsia="Times New Roman" w:hAnsi="Calibri"/>
                <w:color w:val="000000"/>
                <w:sz w:val="18"/>
                <w:szCs w:val="18"/>
              </w:rPr>
              <w:t>9,500 PSF (455 kN/m</w:t>
            </w:r>
            <w:r>
              <w:rPr>
                <w:rFonts w:ascii="Helvetica" w:eastAsia="Helvetica" w:hAnsi="Helvetica" w:cs="Helvetica"/>
                <w:color w:val="000000"/>
                <w:sz w:val="18"/>
                <w:szCs w:val="18"/>
              </w:rPr>
              <w:t>²)</w:t>
            </w:r>
          </w:p>
        </w:tc>
      </w:tr>
      <w:tr w:rsidR="00DD5E2D" w14:paraId="6C35EB5D"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94D31D0"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Thickness</w:t>
            </w:r>
          </w:p>
        </w:tc>
        <w:tc>
          <w:tcPr>
            <w:tcW w:w="2250" w:type="dxa"/>
            <w:tcBorders>
              <w:top w:val="nil"/>
              <w:left w:val="nil"/>
              <w:bottom w:val="single" w:sz="4" w:space="0" w:color="auto"/>
              <w:right w:val="single" w:sz="4" w:space="0" w:color="auto"/>
            </w:tcBorders>
            <w:shd w:val="clear" w:color="auto" w:fill="auto"/>
            <w:noWrap/>
            <w:vAlign w:val="center"/>
            <w:hideMark/>
          </w:tcPr>
          <w:p w14:paraId="417CC703" w14:textId="77777777" w:rsidR="00EA617E" w:rsidRPr="00CC64C9" w:rsidRDefault="00EA617E" w:rsidP="005B19E7">
            <w:pPr>
              <w:jc w:val="center"/>
              <w:rPr>
                <w:rFonts w:ascii="Calibri" w:hAnsi="Calibri"/>
                <w:color w:val="000000"/>
                <w:sz w:val="18"/>
                <w:szCs w:val="18"/>
              </w:rPr>
            </w:pPr>
            <w:r>
              <w:rPr>
                <w:rFonts w:ascii="Calibri" w:hAnsi="Calibri"/>
                <w:color w:val="000000"/>
                <w:sz w:val="18"/>
                <w:szCs w:val="18"/>
              </w:rPr>
              <w:t xml:space="preserve">ASTM </w:t>
            </w:r>
            <w:r w:rsidR="009F5445">
              <w:rPr>
                <w:rFonts w:ascii="Calibri" w:hAnsi="Calibri"/>
                <w:color w:val="000000"/>
                <w:sz w:val="18"/>
                <w:szCs w:val="18"/>
              </w:rPr>
              <w:t>D</w:t>
            </w:r>
            <w:r w:rsidRPr="00CC64C9">
              <w:rPr>
                <w:rFonts w:ascii="Calibri" w:hAnsi="Calibri"/>
                <w:color w:val="000000"/>
                <w:sz w:val="18"/>
                <w:szCs w:val="18"/>
              </w:rPr>
              <w:t>1777</w:t>
            </w:r>
          </w:p>
        </w:tc>
        <w:tc>
          <w:tcPr>
            <w:tcW w:w="2970" w:type="dxa"/>
            <w:tcBorders>
              <w:top w:val="nil"/>
              <w:left w:val="nil"/>
              <w:bottom w:val="single" w:sz="4" w:space="0" w:color="auto"/>
              <w:right w:val="single" w:sz="4" w:space="0" w:color="auto"/>
            </w:tcBorders>
            <w:shd w:val="clear" w:color="auto" w:fill="auto"/>
            <w:noWrap/>
            <w:vAlign w:val="center"/>
            <w:hideMark/>
          </w:tcPr>
          <w:p w14:paraId="6AEB9EBF" w14:textId="77777777"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1 Inch</w:t>
            </w:r>
          </w:p>
        </w:tc>
      </w:tr>
      <w:tr w:rsidR="00DD5E2D" w14:paraId="3CBDC6CB"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B9330DD"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2250" w:type="dxa"/>
            <w:tcBorders>
              <w:top w:val="nil"/>
              <w:left w:val="nil"/>
              <w:bottom w:val="single" w:sz="4" w:space="0" w:color="auto"/>
              <w:right w:val="single" w:sz="4" w:space="0" w:color="auto"/>
            </w:tcBorders>
            <w:shd w:val="clear" w:color="auto" w:fill="auto"/>
            <w:noWrap/>
            <w:vAlign w:val="center"/>
            <w:hideMark/>
          </w:tcPr>
          <w:p w14:paraId="08C685A6" w14:textId="77777777"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4716</w:t>
            </w:r>
          </w:p>
        </w:tc>
        <w:tc>
          <w:tcPr>
            <w:tcW w:w="2970" w:type="dxa"/>
            <w:tcBorders>
              <w:top w:val="nil"/>
              <w:left w:val="nil"/>
              <w:bottom w:val="single" w:sz="4" w:space="0" w:color="auto"/>
              <w:right w:val="single" w:sz="4" w:space="0" w:color="auto"/>
            </w:tcBorders>
            <w:shd w:val="clear" w:color="auto" w:fill="auto"/>
            <w:noWrap/>
            <w:vAlign w:val="center"/>
            <w:hideMark/>
          </w:tcPr>
          <w:p w14:paraId="4301F26B" w14:textId="77777777" w:rsidR="00EA617E" w:rsidRDefault="00EA617E">
            <w:pPr>
              <w:jc w:val="right"/>
              <w:rPr>
                <w:rFonts w:ascii="Calibri" w:eastAsia="Times New Roman" w:hAnsi="Calibri"/>
                <w:color w:val="000000"/>
                <w:sz w:val="18"/>
                <w:szCs w:val="18"/>
              </w:rPr>
            </w:pPr>
            <w:r>
              <w:rPr>
                <w:rFonts w:ascii="Calibri" w:hAnsi="Calibri"/>
                <w:color w:val="000000"/>
                <w:sz w:val="18"/>
                <w:szCs w:val="18"/>
              </w:rPr>
              <w:t>30 gpm/ft</w:t>
            </w:r>
            <w:r w:rsidRPr="00CC64C9">
              <w:rPr>
                <w:rFonts w:ascii="Calibri" w:hAnsi="Calibri"/>
                <w:color w:val="000000"/>
                <w:sz w:val="18"/>
                <w:szCs w:val="18"/>
              </w:rPr>
              <w:t xml:space="preserve"> of width</w:t>
            </w:r>
          </w:p>
        </w:tc>
      </w:tr>
      <w:tr w:rsidR="00371189" w14:paraId="690BF868" w14:textId="77777777" w:rsidTr="00DD5E2D">
        <w:trPr>
          <w:trHeight w:val="220"/>
          <w:jc w:val="center"/>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01E01" w14:textId="77777777" w:rsidR="00371189" w:rsidRDefault="00371189">
            <w:pPr>
              <w:jc w:val="center"/>
              <w:rPr>
                <w:rFonts w:ascii="Calibri" w:eastAsia="Times New Roman" w:hAnsi="Calibri"/>
                <w:b/>
                <w:bCs/>
                <w:color w:val="000000"/>
                <w:sz w:val="18"/>
                <w:szCs w:val="18"/>
              </w:rPr>
            </w:pPr>
            <w:r>
              <w:rPr>
                <w:rFonts w:ascii="Calibri" w:eastAsia="Times New Roman" w:hAnsi="Calibri"/>
                <w:b/>
                <w:bCs/>
                <w:color w:val="000000"/>
                <w:sz w:val="18"/>
                <w:szCs w:val="18"/>
              </w:rPr>
              <w:t>FILTER FABRIC</w:t>
            </w:r>
          </w:p>
        </w:tc>
      </w:tr>
      <w:tr w:rsidR="00DD5E2D" w14:paraId="37D699D1" w14:textId="77777777" w:rsidTr="00DD5E2D">
        <w:trPr>
          <w:trHeight w:val="24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45AB24"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CBR puncture</w:t>
            </w:r>
          </w:p>
        </w:tc>
        <w:tc>
          <w:tcPr>
            <w:tcW w:w="2250" w:type="dxa"/>
            <w:tcBorders>
              <w:top w:val="nil"/>
              <w:left w:val="nil"/>
              <w:bottom w:val="single" w:sz="4" w:space="0" w:color="auto"/>
              <w:right w:val="single" w:sz="4" w:space="0" w:color="auto"/>
            </w:tcBorders>
            <w:shd w:val="clear" w:color="auto" w:fill="auto"/>
            <w:noWrap/>
            <w:vAlign w:val="center"/>
            <w:hideMark/>
          </w:tcPr>
          <w:p w14:paraId="0AC33323" w14:textId="77777777"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6241</w:t>
            </w:r>
          </w:p>
        </w:tc>
        <w:tc>
          <w:tcPr>
            <w:tcW w:w="2970" w:type="dxa"/>
            <w:tcBorders>
              <w:top w:val="nil"/>
              <w:left w:val="nil"/>
              <w:bottom w:val="single" w:sz="4" w:space="0" w:color="auto"/>
              <w:right w:val="single" w:sz="4" w:space="0" w:color="auto"/>
            </w:tcBorders>
            <w:shd w:val="clear" w:color="auto" w:fill="auto"/>
            <w:noWrap/>
            <w:vAlign w:val="center"/>
            <w:hideMark/>
          </w:tcPr>
          <w:p w14:paraId="7D8D7BE2" w14:textId="77777777"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 xml:space="preserve">250 lbs </w:t>
            </w:r>
          </w:p>
        </w:tc>
      </w:tr>
      <w:tr w:rsidR="00DD5E2D" w14:paraId="039D2C7C"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D7C590"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Grab tensile strength</w:t>
            </w:r>
          </w:p>
        </w:tc>
        <w:tc>
          <w:tcPr>
            <w:tcW w:w="2250" w:type="dxa"/>
            <w:tcBorders>
              <w:top w:val="nil"/>
              <w:left w:val="nil"/>
              <w:bottom w:val="single" w:sz="4" w:space="0" w:color="auto"/>
              <w:right w:val="single" w:sz="4" w:space="0" w:color="auto"/>
            </w:tcBorders>
            <w:shd w:val="clear" w:color="auto" w:fill="auto"/>
            <w:noWrap/>
            <w:vAlign w:val="center"/>
            <w:hideMark/>
          </w:tcPr>
          <w:p w14:paraId="76C2E898" w14:textId="77777777"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4632</w:t>
            </w:r>
          </w:p>
        </w:tc>
        <w:tc>
          <w:tcPr>
            <w:tcW w:w="2970" w:type="dxa"/>
            <w:tcBorders>
              <w:top w:val="nil"/>
              <w:left w:val="nil"/>
              <w:bottom w:val="single" w:sz="4" w:space="0" w:color="auto"/>
              <w:right w:val="single" w:sz="4" w:space="0" w:color="auto"/>
            </w:tcBorders>
            <w:shd w:val="clear" w:color="auto" w:fill="auto"/>
            <w:noWrap/>
            <w:vAlign w:val="center"/>
            <w:hideMark/>
          </w:tcPr>
          <w:p w14:paraId="2E6213C5" w14:textId="77777777"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100 lbs</w:t>
            </w:r>
          </w:p>
        </w:tc>
      </w:tr>
      <w:tr w:rsidR="00DD5E2D" w14:paraId="26AB8BEF"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FC04233"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AOS</w:t>
            </w:r>
          </w:p>
        </w:tc>
        <w:tc>
          <w:tcPr>
            <w:tcW w:w="2250" w:type="dxa"/>
            <w:tcBorders>
              <w:top w:val="nil"/>
              <w:left w:val="nil"/>
              <w:bottom w:val="single" w:sz="4" w:space="0" w:color="auto"/>
              <w:right w:val="single" w:sz="4" w:space="0" w:color="auto"/>
            </w:tcBorders>
            <w:shd w:val="clear" w:color="auto" w:fill="auto"/>
            <w:noWrap/>
            <w:vAlign w:val="center"/>
            <w:hideMark/>
          </w:tcPr>
          <w:p w14:paraId="4DB87E5C" w14:textId="77777777"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4751</w:t>
            </w:r>
          </w:p>
        </w:tc>
        <w:tc>
          <w:tcPr>
            <w:tcW w:w="2970" w:type="dxa"/>
            <w:tcBorders>
              <w:top w:val="nil"/>
              <w:left w:val="nil"/>
              <w:bottom w:val="single" w:sz="4" w:space="0" w:color="auto"/>
              <w:right w:val="single" w:sz="4" w:space="0" w:color="auto"/>
            </w:tcBorders>
            <w:shd w:val="clear" w:color="auto" w:fill="auto"/>
            <w:noWrap/>
            <w:vAlign w:val="center"/>
            <w:hideMark/>
          </w:tcPr>
          <w:p w14:paraId="39D4757A" w14:textId="77777777" w:rsidR="00EA617E" w:rsidRDefault="00EA617E">
            <w:pPr>
              <w:jc w:val="right"/>
              <w:rPr>
                <w:rFonts w:ascii="Calibri" w:eastAsia="Times New Roman" w:hAnsi="Calibri"/>
                <w:color w:val="000000"/>
                <w:sz w:val="18"/>
                <w:szCs w:val="18"/>
              </w:rPr>
            </w:pPr>
            <w:r>
              <w:rPr>
                <w:rFonts w:ascii="Calibri" w:eastAsia="Times New Roman" w:hAnsi="Calibri"/>
                <w:color w:val="000000"/>
                <w:sz w:val="18"/>
                <w:szCs w:val="18"/>
              </w:rPr>
              <w:t>70 U.S. sieve</w:t>
            </w:r>
          </w:p>
        </w:tc>
      </w:tr>
      <w:tr w:rsidR="00DD5E2D" w14:paraId="0BF535C9"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E2415A9"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Permitivity</w:t>
            </w:r>
          </w:p>
        </w:tc>
        <w:tc>
          <w:tcPr>
            <w:tcW w:w="2250" w:type="dxa"/>
            <w:tcBorders>
              <w:top w:val="nil"/>
              <w:left w:val="nil"/>
              <w:bottom w:val="single" w:sz="4" w:space="0" w:color="auto"/>
              <w:right w:val="single" w:sz="4" w:space="0" w:color="auto"/>
            </w:tcBorders>
            <w:shd w:val="clear" w:color="auto" w:fill="auto"/>
            <w:noWrap/>
            <w:vAlign w:val="center"/>
            <w:hideMark/>
          </w:tcPr>
          <w:p w14:paraId="695FB2F5" w14:textId="77777777"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4491</w:t>
            </w:r>
          </w:p>
        </w:tc>
        <w:tc>
          <w:tcPr>
            <w:tcW w:w="2970" w:type="dxa"/>
            <w:tcBorders>
              <w:top w:val="nil"/>
              <w:left w:val="nil"/>
              <w:bottom w:val="single" w:sz="4" w:space="0" w:color="auto"/>
              <w:right w:val="single" w:sz="4" w:space="0" w:color="auto"/>
            </w:tcBorders>
            <w:shd w:val="clear" w:color="auto" w:fill="auto"/>
            <w:noWrap/>
            <w:vAlign w:val="center"/>
            <w:hideMark/>
          </w:tcPr>
          <w:p w14:paraId="1761548C" w14:textId="77777777" w:rsidR="00EA617E" w:rsidRDefault="00D25164">
            <w:pPr>
              <w:jc w:val="right"/>
              <w:rPr>
                <w:rFonts w:ascii="Calibri" w:eastAsia="Times New Roman" w:hAnsi="Calibri"/>
                <w:color w:val="000000"/>
                <w:sz w:val="18"/>
                <w:szCs w:val="18"/>
              </w:rPr>
            </w:pPr>
            <w:r>
              <w:rPr>
                <w:rFonts w:ascii="Calibri" w:hAnsi="Calibri"/>
                <w:color w:val="000000"/>
                <w:sz w:val="18"/>
                <w:szCs w:val="18"/>
              </w:rPr>
              <w:t>2.0 sec</w:t>
            </w:r>
            <w:r w:rsidRPr="008C5896">
              <w:rPr>
                <w:rFonts w:ascii="Calibri" w:hAnsi="Calibri"/>
                <w:color w:val="000000"/>
                <w:sz w:val="18"/>
                <w:szCs w:val="18"/>
                <w:vertAlign w:val="superscript"/>
              </w:rPr>
              <w:t>-1</w:t>
            </w:r>
          </w:p>
        </w:tc>
      </w:tr>
      <w:tr w:rsidR="00DD5E2D" w14:paraId="4169B3E2"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91D18F7"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2250" w:type="dxa"/>
            <w:tcBorders>
              <w:top w:val="nil"/>
              <w:left w:val="nil"/>
              <w:bottom w:val="single" w:sz="4" w:space="0" w:color="auto"/>
              <w:right w:val="single" w:sz="4" w:space="0" w:color="auto"/>
            </w:tcBorders>
            <w:shd w:val="clear" w:color="auto" w:fill="auto"/>
            <w:noWrap/>
            <w:vAlign w:val="center"/>
            <w:hideMark/>
          </w:tcPr>
          <w:p w14:paraId="4C53975E" w14:textId="77777777"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4491</w:t>
            </w:r>
          </w:p>
        </w:tc>
        <w:tc>
          <w:tcPr>
            <w:tcW w:w="2970" w:type="dxa"/>
            <w:tcBorders>
              <w:top w:val="nil"/>
              <w:left w:val="nil"/>
              <w:bottom w:val="single" w:sz="4" w:space="0" w:color="auto"/>
              <w:right w:val="single" w:sz="4" w:space="0" w:color="auto"/>
            </w:tcBorders>
            <w:shd w:val="clear" w:color="auto" w:fill="auto"/>
            <w:noWrap/>
            <w:vAlign w:val="center"/>
            <w:hideMark/>
          </w:tcPr>
          <w:p w14:paraId="3DE2D09C" w14:textId="77777777" w:rsidR="00EA617E" w:rsidRDefault="00EA617E">
            <w:pPr>
              <w:jc w:val="right"/>
              <w:rPr>
                <w:rFonts w:ascii="Helvetica" w:eastAsia="Helvetica" w:hAnsi="Helvetica" w:cs="Helvetica"/>
                <w:color w:val="000000"/>
                <w:sz w:val="18"/>
                <w:szCs w:val="18"/>
              </w:rPr>
            </w:pPr>
            <w:r>
              <w:rPr>
                <w:rFonts w:ascii="Calibri" w:eastAsia="Times New Roman" w:hAnsi="Calibri"/>
                <w:color w:val="000000"/>
                <w:sz w:val="18"/>
                <w:szCs w:val="18"/>
              </w:rPr>
              <w:t>140 gpm/ft</w:t>
            </w:r>
            <w:r>
              <w:rPr>
                <w:rFonts w:ascii="Helvetica" w:eastAsia="Helvetica" w:hAnsi="Helvetica" w:cs="Helvetica"/>
                <w:color w:val="000000"/>
                <w:sz w:val="18"/>
                <w:szCs w:val="18"/>
              </w:rPr>
              <w:t>²</w:t>
            </w:r>
          </w:p>
        </w:tc>
      </w:tr>
      <w:tr w:rsidR="00DD5E2D" w14:paraId="204F4736" w14:textId="77777777" w:rsidTr="00DD5E2D">
        <w:trPr>
          <w:trHeight w:val="220"/>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F26BC52" w14:textId="77777777" w:rsidR="00EA617E" w:rsidRDefault="00EA617E">
            <w:pPr>
              <w:rPr>
                <w:rFonts w:ascii="Calibri" w:eastAsia="Times New Roman" w:hAnsi="Calibri"/>
                <w:color w:val="000000"/>
                <w:sz w:val="18"/>
                <w:szCs w:val="18"/>
              </w:rPr>
            </w:pPr>
            <w:r>
              <w:rPr>
                <w:rFonts w:ascii="Calibri" w:eastAsia="Times New Roman" w:hAnsi="Calibri"/>
                <w:color w:val="000000"/>
                <w:sz w:val="18"/>
                <w:szCs w:val="18"/>
              </w:rPr>
              <w:t>UV resistance</w:t>
            </w:r>
          </w:p>
        </w:tc>
        <w:tc>
          <w:tcPr>
            <w:tcW w:w="2250" w:type="dxa"/>
            <w:tcBorders>
              <w:top w:val="nil"/>
              <w:left w:val="nil"/>
              <w:bottom w:val="single" w:sz="4" w:space="0" w:color="auto"/>
              <w:right w:val="single" w:sz="4" w:space="0" w:color="auto"/>
            </w:tcBorders>
            <w:shd w:val="clear" w:color="auto" w:fill="auto"/>
            <w:noWrap/>
            <w:vAlign w:val="center"/>
            <w:hideMark/>
          </w:tcPr>
          <w:p w14:paraId="5C1359BF" w14:textId="77777777" w:rsidR="00EA617E" w:rsidRPr="00CC64C9" w:rsidRDefault="00EA617E" w:rsidP="005B19E7">
            <w:pPr>
              <w:jc w:val="center"/>
              <w:rPr>
                <w:rFonts w:ascii="Calibri" w:hAnsi="Calibri"/>
                <w:color w:val="000000"/>
                <w:sz w:val="18"/>
                <w:szCs w:val="18"/>
              </w:rPr>
            </w:pPr>
            <w:r>
              <w:rPr>
                <w:rFonts w:ascii="Calibri" w:hAnsi="Calibri"/>
                <w:color w:val="000000"/>
                <w:sz w:val="18"/>
                <w:szCs w:val="18"/>
              </w:rPr>
              <w:t>ASTM D</w:t>
            </w:r>
            <w:r w:rsidRPr="00CC64C9">
              <w:rPr>
                <w:rFonts w:ascii="Calibri" w:hAnsi="Calibri"/>
                <w:color w:val="000000"/>
                <w:sz w:val="18"/>
                <w:szCs w:val="18"/>
              </w:rPr>
              <w:t>4355</w:t>
            </w:r>
          </w:p>
        </w:tc>
        <w:tc>
          <w:tcPr>
            <w:tcW w:w="2970" w:type="dxa"/>
            <w:tcBorders>
              <w:top w:val="nil"/>
              <w:left w:val="nil"/>
              <w:bottom w:val="single" w:sz="4" w:space="0" w:color="auto"/>
              <w:right w:val="single" w:sz="4" w:space="0" w:color="auto"/>
            </w:tcBorders>
            <w:shd w:val="clear" w:color="auto" w:fill="auto"/>
            <w:noWrap/>
            <w:vAlign w:val="center"/>
            <w:hideMark/>
          </w:tcPr>
          <w:p w14:paraId="6D66EAEC" w14:textId="77777777" w:rsidR="00EA617E" w:rsidRDefault="00EA617E">
            <w:pPr>
              <w:jc w:val="right"/>
              <w:rPr>
                <w:rFonts w:ascii="Calibri" w:eastAsia="Times New Roman" w:hAnsi="Calibri"/>
                <w:color w:val="000000"/>
                <w:sz w:val="18"/>
                <w:szCs w:val="18"/>
              </w:rPr>
            </w:pPr>
            <w:r>
              <w:rPr>
                <w:rFonts w:ascii="Calibri" w:hAnsi="Calibri"/>
                <w:color w:val="000000"/>
                <w:sz w:val="18"/>
                <w:szCs w:val="18"/>
              </w:rPr>
              <w:t>70% (500 hrs</w:t>
            </w:r>
            <w:r w:rsidRPr="00CC64C9">
              <w:rPr>
                <w:rFonts w:ascii="Calibri" w:hAnsi="Calibri"/>
                <w:color w:val="000000"/>
                <w:sz w:val="18"/>
                <w:szCs w:val="18"/>
              </w:rPr>
              <w:t>)</w:t>
            </w:r>
          </w:p>
        </w:tc>
      </w:tr>
      <w:tr w:rsidR="00371189" w14:paraId="6B497043" w14:textId="77777777" w:rsidTr="00DD5E2D">
        <w:trPr>
          <w:trHeight w:val="220"/>
          <w:jc w:val="center"/>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B69D"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 xml:space="preserve">Dimensions: 165' x 12" x 1" </w:t>
            </w:r>
          </w:p>
        </w:tc>
      </w:tr>
      <w:tr w:rsidR="00371189" w14:paraId="5EB1E225" w14:textId="77777777" w:rsidTr="00DD5E2D">
        <w:trPr>
          <w:trHeight w:val="220"/>
          <w:jc w:val="center"/>
        </w:trPr>
        <w:tc>
          <w:tcPr>
            <w:tcW w:w="7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4A243" w14:textId="77777777" w:rsidR="00371189" w:rsidRDefault="00371189">
            <w:pPr>
              <w:rPr>
                <w:rFonts w:ascii="Calibri" w:eastAsia="Times New Roman" w:hAnsi="Calibri"/>
                <w:color w:val="000000"/>
                <w:sz w:val="18"/>
                <w:szCs w:val="18"/>
              </w:rPr>
            </w:pPr>
            <w:r>
              <w:rPr>
                <w:rFonts w:ascii="Calibri" w:eastAsia="Times New Roman" w:hAnsi="Calibri"/>
                <w:color w:val="000000"/>
                <w:sz w:val="18"/>
                <w:szCs w:val="18"/>
              </w:rPr>
              <w:t>Weight: 65 pounds</w:t>
            </w:r>
          </w:p>
        </w:tc>
      </w:tr>
    </w:tbl>
    <w:p w14:paraId="693D7E61" w14:textId="77777777" w:rsidR="00371189" w:rsidRDefault="00371189" w:rsidP="002E291C">
      <w:pPr>
        <w:pStyle w:val="SpecSection31"/>
        <w:numPr>
          <w:ilvl w:val="0"/>
          <w:numId w:val="0"/>
        </w:numPr>
      </w:pPr>
    </w:p>
    <w:p w14:paraId="77264061" w14:textId="77777777" w:rsidR="00272E2F" w:rsidRDefault="00D23A50" w:rsidP="00D23A50">
      <w:pPr>
        <w:pStyle w:val="SpecSection2"/>
      </w:pPr>
      <w:r>
        <w:t>Auxiliary Materials</w:t>
      </w:r>
    </w:p>
    <w:p w14:paraId="1180ADB8" w14:textId="77777777" w:rsidR="00135618" w:rsidRDefault="00135618" w:rsidP="00135618">
      <w:pPr>
        <w:pStyle w:val="SpecSection3"/>
        <w:keepNext w:val="0"/>
        <w:numPr>
          <w:ilvl w:val="3"/>
          <w:numId w:val="15"/>
        </w:numPr>
      </w:pPr>
      <w:r>
        <w:t xml:space="preserve">General: All accessory products shall be provided by the specified waterproofing manufacturer.  Auxiliary products used in lieu of, or in addition to, the manufactures products must be approved in writing by </w:t>
      </w:r>
      <w:r w:rsidR="00A4490D">
        <w:t>EPRO</w:t>
      </w:r>
      <w:r>
        <w:t xml:space="preserve"> prior to installation. </w:t>
      </w:r>
    </w:p>
    <w:p w14:paraId="109535A7" w14:textId="77777777" w:rsidR="00135618" w:rsidRPr="00203A6F" w:rsidRDefault="00135618" w:rsidP="00135618">
      <w:pPr>
        <w:pStyle w:val="SpecSection3"/>
        <w:keepNext w:val="0"/>
      </w:pPr>
      <w:r w:rsidRPr="00203A6F">
        <w:t xml:space="preserve">Reinforcement Fabric: Manufacturer’s </w:t>
      </w:r>
      <w:r>
        <w:t xml:space="preserve">polyester fabric, </w:t>
      </w:r>
      <w:r w:rsidR="002F2D88" w:rsidRPr="002F2D88">
        <w:rPr>
          <w:b/>
          <w:i/>
        </w:rPr>
        <w:t>e.poly</w:t>
      </w:r>
      <w:r>
        <w:t xml:space="preserve"> is available in 6 inch, 12 inch, and 40 inch</w:t>
      </w:r>
      <w:r w:rsidRPr="00203A6F">
        <w:t xml:space="preserve"> widths.</w:t>
      </w:r>
    </w:p>
    <w:p w14:paraId="4737F7EC" w14:textId="77777777" w:rsidR="00135618" w:rsidRPr="00220CD2" w:rsidRDefault="00135618" w:rsidP="00135618">
      <w:pPr>
        <w:pStyle w:val="SpecSection3"/>
        <w:keepNext w:val="0"/>
      </w:pPr>
      <w:r w:rsidRPr="00203A6F">
        <w:t>Detailing Material:</w:t>
      </w:r>
      <w:r>
        <w:t xml:space="preserve"> </w:t>
      </w:r>
      <w:r w:rsidR="002F2D88" w:rsidRPr="002F2D88">
        <w:rPr>
          <w:b/>
          <w:i/>
        </w:rPr>
        <w:t>e.roll</w:t>
      </w:r>
      <w:r>
        <w:t xml:space="preserve">, a roller applied water based high viscosity polymer modified asphaltic </w:t>
      </w:r>
      <w:r w:rsidRPr="00220CD2">
        <w:t xml:space="preserve">material OR </w:t>
      </w:r>
      <w:r w:rsidRPr="00220CD2">
        <w:rPr>
          <w:b/>
          <w:i/>
        </w:rPr>
        <w:t>e.trowel</w:t>
      </w:r>
      <w:r w:rsidRPr="00220CD2">
        <w:t>, a trowel applied water based high viscosity polymer modified asphaltic material.</w:t>
      </w:r>
    </w:p>
    <w:p w14:paraId="492EF1AD" w14:textId="77777777" w:rsidR="00135618" w:rsidRPr="00220CD2" w:rsidRDefault="00135618" w:rsidP="00135618">
      <w:pPr>
        <w:pStyle w:val="SpecSection3"/>
        <w:keepNext w:val="0"/>
      </w:pPr>
      <w:r w:rsidRPr="00220CD2">
        <w:t>Backer Rod: Closed cell polyethylene foam</w:t>
      </w:r>
    </w:p>
    <w:p w14:paraId="28FA44A1" w14:textId="77777777" w:rsidR="00135618" w:rsidRPr="00220CD2" w:rsidRDefault="00135618" w:rsidP="00135618">
      <w:pPr>
        <w:pStyle w:val="SpecSection3"/>
        <w:keepNext w:val="0"/>
      </w:pPr>
      <w:r w:rsidRPr="00220CD2">
        <w:t>Water Stop:</w:t>
      </w:r>
      <w:r w:rsidR="00D40266" w:rsidRPr="00220CD2">
        <w:t xml:space="preserve"> A single row</w:t>
      </w:r>
      <w:r w:rsidRPr="00220CD2">
        <w:t xml:space="preserve"> </w:t>
      </w:r>
      <w:r w:rsidR="00E24A5C" w:rsidRPr="00220CD2">
        <w:rPr>
          <w:b/>
          <w:i/>
        </w:rPr>
        <w:t>e.stop b</w:t>
      </w:r>
      <w:r w:rsidR="00D40266" w:rsidRPr="00220CD2">
        <w:t xml:space="preserve"> shall b</w:t>
      </w:r>
      <w:r w:rsidR="00E56171" w:rsidRPr="00220CD2">
        <w:t xml:space="preserve">e placed at all cold joints, construction joints, penetrations, and steel beams in back lagged conditions. Water stop </w:t>
      </w:r>
      <w:r w:rsidR="006328B0" w:rsidRPr="00220CD2">
        <w:t xml:space="preserve">is not required at lift joints. </w:t>
      </w:r>
    </w:p>
    <w:p w14:paraId="2427929B" w14:textId="77777777" w:rsidR="00135618" w:rsidRPr="00220CD2" w:rsidRDefault="00135618" w:rsidP="00135618">
      <w:pPr>
        <w:pStyle w:val="SpecSection3"/>
        <w:keepNext w:val="0"/>
      </w:pPr>
      <w:r w:rsidRPr="00220CD2">
        <w:t xml:space="preserve">Termination Bar: </w:t>
      </w:r>
      <w:r w:rsidR="00E24A5C" w:rsidRPr="00220CD2">
        <w:rPr>
          <w:b/>
          <w:i/>
        </w:rPr>
        <w:t>e.term hd</w:t>
      </w:r>
      <w:r w:rsidRPr="00220CD2">
        <w:t xml:space="preserve">, or approved alternate </w:t>
      </w:r>
    </w:p>
    <w:p w14:paraId="1D300E0A" w14:textId="77777777" w:rsidR="00DC1549" w:rsidRDefault="00DC1549" w:rsidP="00135618">
      <w:pPr>
        <w:pStyle w:val="SpecSection3"/>
        <w:keepNext w:val="0"/>
      </w:pPr>
      <w:r>
        <w:t xml:space="preserve">Fastener:  </w:t>
      </w:r>
      <w:r>
        <w:rPr>
          <w:b/>
          <w:i/>
        </w:rPr>
        <w:t>e.fastener</w:t>
      </w:r>
      <w:r>
        <w:t xml:space="preserve"> or approved alternate.</w:t>
      </w:r>
    </w:p>
    <w:p w14:paraId="57976548" w14:textId="77777777" w:rsidR="00135618" w:rsidRDefault="00135618" w:rsidP="00135618">
      <w:pPr>
        <w:pStyle w:val="SpecSection3"/>
        <w:keepNext w:val="0"/>
      </w:pPr>
      <w:r w:rsidRPr="00220CD2">
        <w:t>Shot Pins: Minimum 1-inch galvanized steel pins with</w:t>
      </w:r>
      <w:r>
        <w:t xml:space="preserve"> ¾ inch aluminum washer. </w:t>
      </w:r>
    </w:p>
    <w:p w14:paraId="66155837" w14:textId="77777777" w:rsidR="00802541" w:rsidRDefault="00802541" w:rsidP="00802541">
      <w:pPr>
        <w:pStyle w:val="SpecSection1"/>
      </w:pPr>
      <w:r>
        <w:lastRenderedPageBreak/>
        <w:t>Execution</w:t>
      </w:r>
    </w:p>
    <w:p w14:paraId="5BE626BF" w14:textId="77777777" w:rsidR="00802541" w:rsidRDefault="00802541" w:rsidP="00802541">
      <w:pPr>
        <w:pStyle w:val="SpecSection2"/>
      </w:pPr>
      <w:r>
        <w:t>examination</w:t>
      </w:r>
    </w:p>
    <w:p w14:paraId="27695564" w14:textId="77777777" w:rsidR="00802541" w:rsidRDefault="00802541" w:rsidP="00802541">
      <w:pPr>
        <w:pStyle w:val="SpecSection3"/>
      </w:pPr>
      <w:r w:rsidRPr="00102675">
        <w:t>Comply with</w:t>
      </w:r>
      <w:r>
        <w:t xml:space="preserve"> project documents, </w:t>
      </w:r>
      <w:r w:rsidRPr="00102675">
        <w:t>manufacturer’s</w:t>
      </w:r>
      <w:r>
        <w:t xml:space="preserve"> product information</w:t>
      </w:r>
      <w:r w:rsidRPr="00102675">
        <w:t>, including product application and installation</w:t>
      </w:r>
      <w:r>
        <w:t xml:space="preserve"> guidelines</w:t>
      </w:r>
      <w:r w:rsidRPr="00102675">
        <w:t>, pre-job punch list</w:t>
      </w:r>
      <w:r>
        <w:t>,</w:t>
      </w:r>
      <w:r w:rsidRPr="00102675">
        <w:t xml:space="preserve"> as well as, manufacturer’s shipping and storage recommendations.</w:t>
      </w:r>
      <w:r>
        <w:t xml:space="preserve">  </w:t>
      </w:r>
    </w:p>
    <w:p w14:paraId="0EFD954E" w14:textId="77777777" w:rsidR="00E24A5C" w:rsidRDefault="00E24A5C" w:rsidP="00D4290F">
      <w:pPr>
        <w:pStyle w:val="SpecSection21"/>
      </w:pPr>
      <w:r>
        <w:t>Surface Preparation</w:t>
      </w:r>
    </w:p>
    <w:p w14:paraId="315578C0" w14:textId="77777777" w:rsidR="00E24A5C" w:rsidRDefault="00E24A5C" w:rsidP="00E24A5C">
      <w:pPr>
        <w:pStyle w:val="SpecSection3"/>
      </w:pPr>
      <w:r>
        <w:t xml:space="preserve">The general contractor shall engage the certified waterproofing contractor and certified inspector to ensure surfaces are prepared in accordance with manufacturer’s instructions.  Unless, explicitly stated in the contract documents, the waterproofing contractor is not responsible for surface preparation. </w:t>
      </w:r>
    </w:p>
    <w:p w14:paraId="3706260F" w14:textId="77777777" w:rsidR="00E24A5C" w:rsidRDefault="00E24A5C" w:rsidP="00E24A5C">
      <w:pPr>
        <w:pStyle w:val="SpecSection3"/>
      </w:pPr>
      <w:r>
        <w:t>Examine all substrates,</w:t>
      </w:r>
      <w:r w:rsidRPr="001D74F3">
        <w:t xml:space="preserve"> areas, and conditions under which </w:t>
      </w:r>
      <w:r>
        <w:t>the composite</w:t>
      </w:r>
      <w:r w:rsidR="00FB1D7B">
        <w:t xml:space="preserve"> membrane system will be installed</w:t>
      </w:r>
      <w:r>
        <w:t xml:space="preserve">, </w:t>
      </w:r>
      <w:r w:rsidR="00FB1D7B">
        <w:t>applicator</w:t>
      </w:r>
      <w:r w:rsidRPr="001D74F3">
        <w:t xml:space="preserve"> and inspector </w:t>
      </w:r>
      <w:r>
        <w:t xml:space="preserve">must be </w:t>
      </w:r>
      <w:r w:rsidRPr="001D74F3">
        <w:t>present.  Do not proceed with installation until unsatisfactory conditions have been corrected and a surface prep requirements have been met.  If conditions exist that are not addressed in this section</w:t>
      </w:r>
      <w:r>
        <w:t xml:space="preserve"> </w:t>
      </w:r>
      <w:r w:rsidRPr="001D74F3">
        <w:t xml:space="preserve">notify inspector and contact </w:t>
      </w:r>
      <w:r>
        <w:t>EPRO for additional clarification</w:t>
      </w:r>
      <w:r w:rsidRPr="001D74F3">
        <w:t>.</w:t>
      </w:r>
    </w:p>
    <w:p w14:paraId="7C9F766F" w14:textId="77777777" w:rsidR="00DB19A8" w:rsidRDefault="00DB19A8" w:rsidP="00DB19A8">
      <w:pPr>
        <w:pStyle w:val="SpecSection3"/>
      </w:pPr>
      <w:r>
        <w:t>Cast-in-Place or Shotcrete Walls: Application to green concrete is acceptable provided the substrate is prepared in accordance with manufacturers specifications and published instructions.</w:t>
      </w:r>
    </w:p>
    <w:p w14:paraId="0C8F80C1" w14:textId="77777777" w:rsidR="00330A39" w:rsidRDefault="00330A39" w:rsidP="00F93335">
      <w:pPr>
        <w:pStyle w:val="SpecSection31"/>
      </w:pPr>
      <w:r w:rsidRPr="00330A39">
        <w:t xml:space="preserve">Provide </w:t>
      </w:r>
      <w:r w:rsidR="00AC1F4F">
        <w:t xml:space="preserve">a </w:t>
      </w:r>
      <w:r w:rsidRPr="00330A39">
        <w:t xml:space="preserve">clean, dust-free, and dry substrate for waterproofing application.  </w:t>
      </w:r>
    </w:p>
    <w:p w14:paraId="784B2C79" w14:textId="77777777" w:rsidR="00330A39" w:rsidRPr="00330A39" w:rsidRDefault="00330A39" w:rsidP="00F93335">
      <w:pPr>
        <w:pStyle w:val="SpecSection31"/>
      </w:pPr>
      <w:r w:rsidRPr="00330A39">
        <w:t xml:space="preserve">Surfaces shall be power washed to remove grease, oil, form release agents or any other penetrating contaminants from the concrete. No agents shall be visible prior to the application of </w:t>
      </w:r>
      <w:r w:rsidR="002F2D88" w:rsidRPr="002F2D88">
        <w:rPr>
          <w:b/>
          <w:i/>
        </w:rPr>
        <w:t>e.spray</w:t>
      </w:r>
      <w:r w:rsidRPr="00330A39">
        <w:t xml:space="preserve">. </w:t>
      </w:r>
    </w:p>
    <w:p w14:paraId="76F61F48" w14:textId="77777777" w:rsidR="00330A39" w:rsidRPr="00330A39" w:rsidRDefault="00330A39" w:rsidP="00F93335">
      <w:pPr>
        <w:pStyle w:val="SpecSection31"/>
      </w:pPr>
      <w:r w:rsidRPr="00330A39">
        <w:t>Remove all fins, ridges, and other protrusions.</w:t>
      </w:r>
    </w:p>
    <w:p w14:paraId="5B1AFAC6" w14:textId="77777777" w:rsidR="00330A39" w:rsidRDefault="00330A39" w:rsidP="00F93335">
      <w:pPr>
        <w:pStyle w:val="SpecSection31"/>
      </w:pPr>
      <w:r w:rsidRPr="00330A39">
        <w:t>Fill honeycomb, aggregate pockets, tie holes, and other voids with hydraulic cement, or rapid-set grout.</w:t>
      </w:r>
    </w:p>
    <w:p w14:paraId="3513743E" w14:textId="77777777" w:rsidR="00DC085F" w:rsidRDefault="00B843B5" w:rsidP="00DC085F">
      <w:pPr>
        <w:pStyle w:val="SpecSection3"/>
      </w:pPr>
      <w:r>
        <w:t>Prec</w:t>
      </w:r>
      <w:r w:rsidR="00DC085F">
        <w:t>ast Concrete Walls</w:t>
      </w:r>
      <w:r w:rsidR="00477865">
        <w:t>:</w:t>
      </w:r>
    </w:p>
    <w:p w14:paraId="465F4118" w14:textId="77777777" w:rsidR="00330A39" w:rsidRDefault="00330A39" w:rsidP="00F93335">
      <w:pPr>
        <w:pStyle w:val="SpecSection31"/>
      </w:pPr>
      <w:r w:rsidRPr="00330A39">
        <w:t xml:space="preserve">Provide </w:t>
      </w:r>
      <w:r w:rsidR="00DB19A8">
        <w:t xml:space="preserve">a </w:t>
      </w:r>
      <w:r w:rsidRPr="00330A39">
        <w:t xml:space="preserve">clean, dust-free, and dry substrate for waterproofing application.  </w:t>
      </w:r>
    </w:p>
    <w:p w14:paraId="4F511600" w14:textId="77777777" w:rsidR="00330A39" w:rsidRPr="00330A39" w:rsidRDefault="00330A39" w:rsidP="00F93335">
      <w:pPr>
        <w:pStyle w:val="SpecSection31"/>
      </w:pPr>
      <w:r w:rsidRPr="00330A39">
        <w:t>Surfaces shall be power washed to remove grease, oil, form release agents</w:t>
      </w:r>
      <w:r w:rsidR="00B843B5">
        <w:t>,</w:t>
      </w:r>
      <w:r w:rsidRPr="00330A39">
        <w:t xml:space="preserve"> or any other penetrating contaminants from the concrete. No agents shall be visible prior to the application of </w:t>
      </w:r>
      <w:r w:rsidR="002F2D88" w:rsidRPr="002F2D88">
        <w:rPr>
          <w:b/>
          <w:i/>
        </w:rPr>
        <w:t>e.spray</w:t>
      </w:r>
      <w:r w:rsidRPr="00330A39">
        <w:t xml:space="preserve">. </w:t>
      </w:r>
    </w:p>
    <w:p w14:paraId="74C5E77F" w14:textId="77777777" w:rsidR="00723E18" w:rsidRPr="00723E18" w:rsidRDefault="00723E18" w:rsidP="00F93335">
      <w:pPr>
        <w:pStyle w:val="SpecSection31"/>
      </w:pPr>
      <w:r w:rsidRPr="00723E18">
        <w:t>Remove all fins, ridges, and other protrusions.</w:t>
      </w:r>
    </w:p>
    <w:p w14:paraId="674EE9BF" w14:textId="77777777" w:rsidR="00723E18" w:rsidRPr="00723E18" w:rsidRDefault="00723E18" w:rsidP="00F93335">
      <w:pPr>
        <w:pStyle w:val="SpecSection31"/>
      </w:pPr>
      <w:r w:rsidRPr="00723E18">
        <w:t>Fill honeycomb, aggregate pockets, tie holes, and other voids with hydraulic cement, or rapid-set grout.</w:t>
      </w:r>
    </w:p>
    <w:p w14:paraId="596A32E8" w14:textId="77777777" w:rsidR="00452107" w:rsidRDefault="00B843B5" w:rsidP="00F93335">
      <w:pPr>
        <w:pStyle w:val="SpecSection31"/>
      </w:pPr>
      <w:r>
        <w:t>Fill pre</w:t>
      </w:r>
      <w:r w:rsidR="00723E18" w:rsidRPr="00723E18">
        <w:t xml:space="preserve">cast panel and control joints with a suitable backer rod material.  </w:t>
      </w:r>
    </w:p>
    <w:p w14:paraId="3718FA3A" w14:textId="77777777" w:rsidR="001C2867" w:rsidRDefault="001A2890" w:rsidP="006945A5">
      <w:pPr>
        <w:pStyle w:val="SpecSection2"/>
      </w:pPr>
      <w:r>
        <w:t>pos</w:t>
      </w:r>
      <w:r w:rsidR="00AC11DF">
        <w:t>i</w:t>
      </w:r>
      <w:r>
        <w:t>tive side concrete wa</w:t>
      </w:r>
      <w:r w:rsidR="000173D9">
        <w:t xml:space="preserve">ll installation – </w:t>
      </w:r>
      <w:r w:rsidR="00A1719F">
        <w:t>e.proformance wall</w:t>
      </w:r>
    </w:p>
    <w:p w14:paraId="54444B86" w14:textId="77777777" w:rsidR="00601787" w:rsidRPr="004F3965" w:rsidRDefault="00601787" w:rsidP="00601787">
      <w:pPr>
        <w:pStyle w:val="SpecSection3"/>
      </w:pPr>
      <w:r>
        <w:t xml:space="preserve">General: </w:t>
      </w:r>
      <w:r w:rsidRPr="004F3965">
        <w:t xml:space="preserve">The </w:t>
      </w:r>
      <w:r>
        <w:t xml:space="preserve">composite </w:t>
      </w:r>
      <w:r w:rsidRPr="004F3965">
        <w:t>membrane</w:t>
      </w:r>
      <w:r>
        <w:t xml:space="preserve"> system</w:t>
      </w:r>
      <w:r w:rsidRPr="004F3965">
        <w:t xml:space="preserve"> shall be installed to the positive</w:t>
      </w:r>
      <w:r>
        <w:t xml:space="preserve"> side vertical wall</w:t>
      </w:r>
      <w:r w:rsidRPr="004F3965">
        <w:t xml:space="preserve"> under strict accordance with the manufacture</w:t>
      </w:r>
      <w:r>
        <w:t>’</w:t>
      </w:r>
      <w:r w:rsidRPr="004F3965">
        <w:t xml:space="preserve">s guideline and project specifications.  This section describes the installation process for the system application to a freestanding cast-in-place concrete or shotcrete wall. </w:t>
      </w:r>
    </w:p>
    <w:p w14:paraId="5B124652" w14:textId="77777777" w:rsidR="00601787" w:rsidRPr="004F3965" w:rsidRDefault="00601787" w:rsidP="00601787">
      <w:pPr>
        <w:pStyle w:val="SpecSection3"/>
      </w:pPr>
      <w:r>
        <w:lastRenderedPageBreak/>
        <w:t xml:space="preserve">Green Concrete: </w:t>
      </w:r>
      <w:r w:rsidRPr="004F3965">
        <w:t xml:space="preserve">Application to green concrete is acceptable. Ambient temperatures, humidity, and concrete mix ratio can create blistering.  If applying the system within 7 days of concrete placement contact manufacturer for further instruction. </w:t>
      </w:r>
    </w:p>
    <w:p w14:paraId="67208E2E" w14:textId="77777777" w:rsidR="001A2890" w:rsidRDefault="00EC6369" w:rsidP="0059107F">
      <w:pPr>
        <w:pStyle w:val="SpecSection21"/>
      </w:pPr>
      <w:r>
        <w:t>treatment of cracks, joints, and repaired areas</w:t>
      </w:r>
    </w:p>
    <w:p w14:paraId="66FB651B" w14:textId="77777777" w:rsidR="00EC6369" w:rsidRPr="00EC6369" w:rsidRDefault="00EC6369" w:rsidP="00EC6369">
      <w:pPr>
        <w:pStyle w:val="SpecSection3"/>
      </w:pPr>
      <w:r w:rsidRPr="00EC6369">
        <w:t xml:space="preserve">Treat, rout, </w:t>
      </w:r>
      <w:r w:rsidR="00821D6F">
        <w:t>and fill cracks larger than 1/8 inch</w:t>
      </w:r>
      <w:r w:rsidRPr="00EC6369">
        <w:t xml:space="preserve"> with hydraulic cement or rapid set grout.</w:t>
      </w:r>
    </w:p>
    <w:p w14:paraId="5562BA50" w14:textId="77777777" w:rsidR="00EC6369" w:rsidRPr="00EC6369" w:rsidRDefault="00EC6369" w:rsidP="00EC6369">
      <w:pPr>
        <w:pStyle w:val="SpecSection3"/>
      </w:pPr>
      <w:r w:rsidRPr="00EC6369">
        <w:t xml:space="preserve">The following areas shall receive a </w:t>
      </w:r>
      <w:r w:rsidR="00AB3F6E">
        <w:t xml:space="preserve">reinforcement detail of </w:t>
      </w:r>
      <w:r w:rsidR="002F2D88" w:rsidRPr="002F2D88">
        <w:rPr>
          <w:b/>
          <w:i/>
        </w:rPr>
        <w:t>e.roll</w:t>
      </w:r>
      <w:r w:rsidRPr="00EC6369">
        <w:t xml:space="preserve"> and reinforcement fabric:</w:t>
      </w:r>
    </w:p>
    <w:p w14:paraId="4792726B" w14:textId="77777777" w:rsidR="00EC6369" w:rsidRPr="00EC6369" w:rsidRDefault="00821D6F" w:rsidP="00601787">
      <w:pPr>
        <w:pStyle w:val="SpecSection31"/>
      </w:pPr>
      <w:r>
        <w:t>All cracks less than 1/8 inch.</w:t>
      </w:r>
    </w:p>
    <w:p w14:paraId="583C472A" w14:textId="77777777" w:rsidR="00EC6369" w:rsidRPr="00EC6369" w:rsidRDefault="00EC6369" w:rsidP="00601787">
      <w:pPr>
        <w:pStyle w:val="SpecSection31"/>
      </w:pPr>
      <w:r w:rsidRPr="00EC6369">
        <w:t>All previously repaired cracks</w:t>
      </w:r>
      <w:r w:rsidR="00821D6F">
        <w:t>.</w:t>
      </w:r>
    </w:p>
    <w:p w14:paraId="1B82FD5D" w14:textId="77777777" w:rsidR="00EC6369" w:rsidRPr="00EC6369" w:rsidRDefault="00EC6369" w:rsidP="00601787">
      <w:pPr>
        <w:pStyle w:val="SpecSection31"/>
      </w:pPr>
      <w:r w:rsidRPr="00EC6369">
        <w:t>All cold joints</w:t>
      </w:r>
      <w:r w:rsidR="00821D6F">
        <w:t>.</w:t>
      </w:r>
    </w:p>
    <w:p w14:paraId="793BBC26" w14:textId="4CDFF1DA" w:rsidR="00802541" w:rsidRPr="00EC6369" w:rsidRDefault="00AB3F6E" w:rsidP="000840E8">
      <w:pPr>
        <w:pStyle w:val="SpecSection3"/>
      </w:pPr>
      <w:r>
        <w:t xml:space="preserve">Reinforcement Detail: </w:t>
      </w:r>
      <w:r w:rsidR="00EC6369" w:rsidRPr="00EC6369">
        <w:t xml:space="preserve">Apply </w:t>
      </w:r>
      <w:r>
        <w:t xml:space="preserve">a 30 mil coat of </w:t>
      </w:r>
      <w:r w:rsidR="002F2D88" w:rsidRPr="002F2D88">
        <w:rPr>
          <w:b/>
          <w:i/>
        </w:rPr>
        <w:t>e.roll</w:t>
      </w:r>
      <w:r w:rsidR="00EC6369" w:rsidRPr="00EC6369">
        <w:t xml:space="preserve"> to desired area extending 3 inches beyond the joint or area of repair.  Embed a joint reinforcing strip into the </w:t>
      </w:r>
      <w:r w:rsidR="002F2D88" w:rsidRPr="002F2D88">
        <w:rPr>
          <w:b/>
          <w:i/>
        </w:rPr>
        <w:t>e.roll</w:t>
      </w:r>
      <w:r w:rsidR="00EC6369" w:rsidRPr="00EC6369">
        <w:t xml:space="preserve">. Apply a second 30 mil coat of </w:t>
      </w:r>
      <w:r w:rsidR="002F2D88" w:rsidRPr="002F2D88">
        <w:rPr>
          <w:b/>
          <w:i/>
        </w:rPr>
        <w:t>e.roll</w:t>
      </w:r>
      <w:r w:rsidR="00EC6369" w:rsidRPr="00EC6369">
        <w:t xml:space="preserve"> over </w:t>
      </w:r>
      <w:r w:rsidR="00EE52B6" w:rsidRPr="00EE52B6">
        <w:rPr>
          <w:b/>
          <w:i/>
        </w:rPr>
        <w:t>e.poly</w:t>
      </w:r>
      <w:r w:rsidR="00EE52B6">
        <w:t xml:space="preserve"> </w:t>
      </w:r>
      <w:r w:rsidR="00EC6369" w:rsidRPr="00EC6369">
        <w:t>reinforcement fabric ensuring full saturation.</w:t>
      </w:r>
    </w:p>
    <w:p w14:paraId="03ADE7FB" w14:textId="77777777" w:rsidR="00F73960" w:rsidRDefault="00F73960" w:rsidP="0059107F">
      <w:pPr>
        <w:pStyle w:val="SpecSection21"/>
      </w:pPr>
      <w:r>
        <w:t>Detai</w:t>
      </w:r>
      <w:r w:rsidR="00AB3F6E">
        <w:t>ling of</w:t>
      </w:r>
      <w:r>
        <w:t xml:space="preserve"> transitions</w:t>
      </w:r>
    </w:p>
    <w:p w14:paraId="41A94A7F" w14:textId="77777777" w:rsidR="00F73960" w:rsidRPr="00F73960" w:rsidRDefault="00F73960" w:rsidP="00F73960">
      <w:pPr>
        <w:pStyle w:val="SpecSection3"/>
      </w:pPr>
      <w:r w:rsidRPr="00F73960">
        <w:t xml:space="preserve">Corners: A reinforcement detail shall be applied to all transitions including all inside and outside corners, and all transitions from a horizontal to vertical planes. </w:t>
      </w:r>
    </w:p>
    <w:p w14:paraId="169BBA76" w14:textId="77777777" w:rsidR="00EC6369" w:rsidRDefault="00F73960" w:rsidP="00F73960">
      <w:pPr>
        <w:pStyle w:val="SpecSection3"/>
      </w:pPr>
      <w:r>
        <w:t xml:space="preserve">Underslab Transition: When the underslab membrane transitions to a positive side concrete wall, the underslab membrane will terminate 2 feet above the slab to wall cold joint. </w:t>
      </w:r>
    </w:p>
    <w:p w14:paraId="6F4D0FEA" w14:textId="77777777" w:rsidR="00F73960" w:rsidRDefault="00F73960" w:rsidP="005E72A1">
      <w:pPr>
        <w:pStyle w:val="SpecSection3"/>
      </w:pPr>
      <w:r>
        <w:t>The underslab membrane will be fastened to the wall usin</w:t>
      </w:r>
      <w:r w:rsidR="00821D6F">
        <w:t>g mechanical fasteners every 12 inches</w:t>
      </w:r>
      <w:r>
        <w:t xml:space="preserve"> on center. </w:t>
      </w:r>
    </w:p>
    <w:p w14:paraId="7A68760C" w14:textId="77777777" w:rsidR="00F73960" w:rsidRDefault="00F73960" w:rsidP="005E72A1">
      <w:pPr>
        <w:pStyle w:val="SpecSection3"/>
      </w:pPr>
      <w:r>
        <w:t xml:space="preserve">Fasteners shall be place within three inches from the top of membrane. </w:t>
      </w:r>
    </w:p>
    <w:p w14:paraId="148595E2" w14:textId="77777777" w:rsidR="00F73960" w:rsidRDefault="00F73960" w:rsidP="005E72A1">
      <w:pPr>
        <w:pStyle w:val="SpecSection3"/>
      </w:pPr>
      <w:r>
        <w:t>A reinforcement</w:t>
      </w:r>
      <w:r w:rsidR="00AB3F6E">
        <w:t xml:space="preserve"> detail shall be centered on the edge of the membrane and fully encapsulate the mechanical fasteners. </w:t>
      </w:r>
    </w:p>
    <w:p w14:paraId="63D3CBC0" w14:textId="77777777" w:rsidR="00962AFA" w:rsidRDefault="00AB3F6E" w:rsidP="000173D9">
      <w:pPr>
        <w:pStyle w:val="SpecSection3"/>
      </w:pPr>
      <w:r>
        <w:t xml:space="preserve">Reinforcement Detail: </w:t>
      </w:r>
      <w:r w:rsidRPr="00EC6369">
        <w:t xml:space="preserve">Apply </w:t>
      </w:r>
      <w:r>
        <w:t xml:space="preserve">a 30 mil coat of </w:t>
      </w:r>
      <w:r w:rsidR="002F2D88" w:rsidRPr="002F2D88">
        <w:rPr>
          <w:b/>
          <w:i/>
        </w:rPr>
        <w:t>e.roll</w:t>
      </w:r>
      <w:r w:rsidRPr="00EC6369">
        <w:t xml:space="preserve"> to desired area extending 3 inches beyond the joint or area of repair.  Embed a joint reinforcing strip into the </w:t>
      </w:r>
      <w:r w:rsidR="002F2D88" w:rsidRPr="002F2D88">
        <w:rPr>
          <w:b/>
          <w:i/>
        </w:rPr>
        <w:t>e.roll</w:t>
      </w:r>
      <w:r w:rsidRPr="00EC6369">
        <w:t xml:space="preserve">. Apply a second 30 mil coat of </w:t>
      </w:r>
      <w:r w:rsidR="002F2D88" w:rsidRPr="002F2D88">
        <w:rPr>
          <w:b/>
          <w:i/>
        </w:rPr>
        <w:t>e.roll</w:t>
      </w:r>
      <w:r w:rsidRPr="00EC6369">
        <w:t xml:space="preserve"> over </w:t>
      </w:r>
      <w:r w:rsidR="00000684" w:rsidRPr="00EE52B6">
        <w:rPr>
          <w:b/>
          <w:i/>
        </w:rPr>
        <w:t>e.poly</w:t>
      </w:r>
      <w:r w:rsidR="00000684">
        <w:t xml:space="preserve"> </w:t>
      </w:r>
      <w:r w:rsidRPr="00EC6369">
        <w:t>reinforcement fabric ensuring full saturation.</w:t>
      </w:r>
    </w:p>
    <w:p w14:paraId="4F3C7DFC" w14:textId="77777777" w:rsidR="00AB3F6E" w:rsidRDefault="00E07C19" w:rsidP="0059107F">
      <w:pPr>
        <w:pStyle w:val="SpecSection21"/>
      </w:pPr>
      <w:r>
        <w:t>Sealing of penetrations</w:t>
      </w:r>
    </w:p>
    <w:p w14:paraId="5EBA0257" w14:textId="77777777" w:rsidR="00E07C19" w:rsidRPr="00E07C19" w:rsidRDefault="000D1423" w:rsidP="00601787">
      <w:pPr>
        <w:pStyle w:val="SpecSection3"/>
      </w:pPr>
      <w:r>
        <w:t xml:space="preserve">Standard Pipe Penetrations: </w:t>
      </w:r>
      <w:r w:rsidR="00E07C19" w:rsidRPr="00E07C19">
        <w:t xml:space="preserve">Prepare membrane penetrations so they are free of any material that prohibit the material to bond directly to the penetration surface: foam, insulation, protective coatings, etc. </w:t>
      </w:r>
    </w:p>
    <w:p w14:paraId="20F89C9F" w14:textId="77777777" w:rsidR="001575F5" w:rsidRPr="006915CD" w:rsidRDefault="001575F5" w:rsidP="001575F5">
      <w:pPr>
        <w:pStyle w:val="SpecSection31"/>
      </w:pPr>
      <w:r w:rsidRPr="006915CD">
        <w:t xml:space="preserve">Install </w:t>
      </w:r>
      <w:r w:rsidRPr="00E24A5C">
        <w:rPr>
          <w:b/>
          <w:i/>
        </w:rPr>
        <w:t>e.stop b</w:t>
      </w:r>
      <w:r>
        <w:t xml:space="preserve"> </w:t>
      </w:r>
      <w:r w:rsidRPr="006915CD">
        <w:t>around the base of the penetration.</w:t>
      </w:r>
    </w:p>
    <w:p w14:paraId="7C9D5181" w14:textId="77777777" w:rsidR="00E07C19" w:rsidRPr="00E07C19" w:rsidRDefault="00E07C19" w:rsidP="000D1423">
      <w:pPr>
        <w:pStyle w:val="SpecSection31"/>
      </w:pPr>
      <w:r w:rsidRPr="00E07C19">
        <w:t xml:space="preserve">Apply </w:t>
      </w:r>
      <w:r w:rsidR="002F2D88" w:rsidRPr="002F2D88">
        <w:rPr>
          <w:b/>
          <w:i/>
        </w:rPr>
        <w:t>e.roll</w:t>
      </w:r>
      <w:r w:rsidR="00DF717F">
        <w:t xml:space="preserve"> 3 inches horizontally and 3 inches</w:t>
      </w:r>
      <w:r w:rsidRPr="00E07C19">
        <w:t xml:space="preserve"> vertically around the bas</w:t>
      </w:r>
      <w:r w:rsidR="001575F5">
        <w:t>e of the penetration.</w:t>
      </w:r>
    </w:p>
    <w:p w14:paraId="3A4CC896" w14:textId="77777777" w:rsidR="00E07C19" w:rsidRPr="00E07C19" w:rsidRDefault="00DF717F" w:rsidP="000D1423">
      <w:pPr>
        <w:pStyle w:val="SpecSection31"/>
      </w:pPr>
      <w:r>
        <w:t xml:space="preserve">Embed </w:t>
      </w:r>
      <w:r w:rsidR="00000684" w:rsidRPr="00EE52B6">
        <w:rPr>
          <w:b/>
          <w:i/>
        </w:rPr>
        <w:t>e.poly</w:t>
      </w:r>
      <w:r w:rsidR="00000684">
        <w:t xml:space="preserve"> </w:t>
      </w:r>
      <w:r>
        <w:t>reinforcement fabric 3 inches horizontally and 3 inches</w:t>
      </w:r>
      <w:r w:rsidR="00E07C19" w:rsidRPr="00E07C19">
        <w:t xml:space="preserve"> vertically around the base of the penetration.</w:t>
      </w:r>
    </w:p>
    <w:p w14:paraId="2EB7ECBF" w14:textId="77777777" w:rsidR="00E07C19" w:rsidRPr="00E07C19" w:rsidRDefault="00E07C19" w:rsidP="000D1423">
      <w:pPr>
        <w:pStyle w:val="SpecSection31"/>
      </w:pPr>
      <w:r w:rsidRPr="00E07C19">
        <w:t xml:space="preserve">Apply a second layer of </w:t>
      </w:r>
      <w:r w:rsidR="002F2D88" w:rsidRPr="002F2D88">
        <w:rPr>
          <w:b/>
          <w:i/>
        </w:rPr>
        <w:t>e.roll</w:t>
      </w:r>
      <w:r w:rsidRPr="00E07C19">
        <w:t xml:space="preserve"> to the </w:t>
      </w:r>
      <w:r w:rsidR="00000684" w:rsidRPr="00EE52B6">
        <w:rPr>
          <w:b/>
          <w:i/>
        </w:rPr>
        <w:t>e.poly</w:t>
      </w:r>
      <w:r w:rsidR="00000684">
        <w:t xml:space="preserve"> </w:t>
      </w:r>
      <w:r w:rsidRPr="00E07C19">
        <w:t>reinforcement fabric until the reinforcement fabric is fully saturated, and then secure the reinforcement fabric to the penetration with a cable tie.</w:t>
      </w:r>
    </w:p>
    <w:p w14:paraId="61023573" w14:textId="77777777" w:rsidR="00E07C19" w:rsidRPr="00E07C19" w:rsidRDefault="00E07C19" w:rsidP="000D1423">
      <w:pPr>
        <w:pStyle w:val="SpecSection31"/>
      </w:pPr>
      <w:r w:rsidRPr="00E07C19">
        <w:lastRenderedPageBreak/>
        <w:t xml:space="preserve">Cut a target piece of </w:t>
      </w:r>
      <w:r w:rsidR="00000684" w:rsidRPr="00EE52B6">
        <w:rPr>
          <w:b/>
          <w:i/>
        </w:rPr>
        <w:t>e.poly</w:t>
      </w:r>
      <w:r w:rsidR="00000684">
        <w:t xml:space="preserve"> </w:t>
      </w:r>
      <w:r w:rsidRPr="00E07C19">
        <w:t>reinforcement fabric to the outside diameter of the penetration.</w:t>
      </w:r>
    </w:p>
    <w:p w14:paraId="2CC9635B" w14:textId="77777777" w:rsidR="00E07C19" w:rsidRPr="00E07C19" w:rsidRDefault="00E07C19" w:rsidP="000D1423">
      <w:pPr>
        <w:pStyle w:val="SpecSection31"/>
      </w:pPr>
      <w:r w:rsidRPr="00E07C19">
        <w:t xml:space="preserve">Place target piece around the penetration and embed into existing saturated reinforcement fabric, saturate fabric with </w:t>
      </w:r>
      <w:r w:rsidR="002F2D88" w:rsidRPr="002F2D88">
        <w:rPr>
          <w:b/>
          <w:i/>
        </w:rPr>
        <w:t>e.roll</w:t>
      </w:r>
      <w:r w:rsidRPr="00E07C19">
        <w:t>.</w:t>
      </w:r>
    </w:p>
    <w:p w14:paraId="44F56716" w14:textId="77777777" w:rsidR="00E07C19" w:rsidRDefault="008A423C" w:rsidP="0059107F">
      <w:pPr>
        <w:pStyle w:val="SpecSection21"/>
      </w:pPr>
      <w:r>
        <w:t>polymer modified asphalt membrane</w:t>
      </w:r>
    </w:p>
    <w:p w14:paraId="15808658" w14:textId="77777777" w:rsidR="000B5197" w:rsidRPr="00F44F01" w:rsidRDefault="000B5197" w:rsidP="000B5197">
      <w:pPr>
        <w:pStyle w:val="SpecSection3"/>
      </w:pPr>
      <w:r w:rsidRPr="00F44F01">
        <w:t>Mask of</w:t>
      </w:r>
      <w:r>
        <w:t xml:space="preserve">f adjoining surfaces where unwanted </w:t>
      </w:r>
      <w:r w:rsidR="00000684" w:rsidRPr="002C6AD9">
        <w:rPr>
          <w:b/>
          <w:i/>
        </w:rPr>
        <w:t>e.spray</w:t>
      </w:r>
      <w:r w:rsidR="00000684">
        <w:t xml:space="preserve"> </w:t>
      </w:r>
      <w:r>
        <w:t>polymer modified asphalt membrane</w:t>
      </w:r>
      <w:r w:rsidRPr="00F44F01">
        <w:t xml:space="preserve"> m</w:t>
      </w:r>
      <w:r>
        <w:t>a</w:t>
      </w:r>
      <w:r w:rsidRPr="00F44F01">
        <w:t>y impact other construction trades.</w:t>
      </w:r>
    </w:p>
    <w:p w14:paraId="7EAE9F27" w14:textId="77777777" w:rsidR="00E07C19" w:rsidRPr="00F44F01" w:rsidRDefault="00E07C19" w:rsidP="00E07C19">
      <w:pPr>
        <w:pStyle w:val="SpecSection3"/>
      </w:pPr>
      <w:r w:rsidRPr="00F44F01">
        <w:t xml:space="preserve">Commence application of </w:t>
      </w:r>
      <w:r w:rsidR="002C6AD9" w:rsidRPr="002C6AD9">
        <w:rPr>
          <w:b/>
          <w:i/>
        </w:rPr>
        <w:t>e.</w:t>
      </w:r>
      <w:r w:rsidRPr="002C6AD9">
        <w:rPr>
          <w:b/>
          <w:i/>
        </w:rPr>
        <w:t>spray</w:t>
      </w:r>
      <w:r w:rsidR="00575BB6">
        <w:t xml:space="preserve"> </w:t>
      </w:r>
      <w:r w:rsidRPr="00F44F01">
        <w:t xml:space="preserve">polymer modified asphalt when ambient air temperatures are within manufacturer recommendations. </w:t>
      </w:r>
    </w:p>
    <w:p w14:paraId="0C1C9C6C" w14:textId="77777777" w:rsidR="00E07C19" w:rsidRPr="00F44F01" w:rsidRDefault="00E07C19" w:rsidP="00E07C19">
      <w:pPr>
        <w:pStyle w:val="SpecSection3"/>
      </w:pPr>
      <w:r w:rsidRPr="00F44F01">
        <w:t xml:space="preserve">Surfaces that will receive the membrane must be clean and free from standing moisture. </w:t>
      </w:r>
    </w:p>
    <w:p w14:paraId="40A99B73" w14:textId="77777777" w:rsidR="00E07C19" w:rsidRDefault="00E07C19" w:rsidP="00E07C19">
      <w:pPr>
        <w:pStyle w:val="SpecSection3"/>
      </w:pPr>
      <w:r w:rsidRPr="00F44F01">
        <w:t xml:space="preserve">Start installing </w:t>
      </w:r>
      <w:r w:rsidR="002F2D88" w:rsidRPr="002F2D88">
        <w:rPr>
          <w:b/>
          <w:i/>
        </w:rPr>
        <w:t>e.spray</w:t>
      </w:r>
      <w:r w:rsidRPr="00F44F01">
        <w:t xml:space="preserve"> in presence of approved 3rd party inspector. </w:t>
      </w:r>
    </w:p>
    <w:p w14:paraId="45BD57CE" w14:textId="77777777" w:rsidR="00E07C19" w:rsidRPr="00F44F01" w:rsidRDefault="00E07C19" w:rsidP="005E72A1">
      <w:pPr>
        <w:pStyle w:val="SpecSection3"/>
      </w:pPr>
      <w:r w:rsidRPr="00E07C19">
        <w:t xml:space="preserve">Apply a 10 mil primer coat of un-catalyzed </w:t>
      </w:r>
      <w:r w:rsidR="002F2D88" w:rsidRPr="002F2D88">
        <w:rPr>
          <w:b/>
          <w:i/>
        </w:rPr>
        <w:t>e.spray</w:t>
      </w:r>
      <w:r w:rsidRPr="00E07C19">
        <w:t xml:space="preserve"> and allow to set. The primer coat is designed to reduce that amount of </w:t>
      </w:r>
      <w:r w:rsidR="00895CBA">
        <w:t>potential</w:t>
      </w:r>
      <w:r w:rsidRPr="00E07C19">
        <w:t xml:space="preserve"> blistering that may occur as the concrete continues to release moisture.  </w:t>
      </w:r>
    </w:p>
    <w:p w14:paraId="0BDE4930" w14:textId="77777777" w:rsidR="003A0C20" w:rsidRPr="00F44F01" w:rsidRDefault="003A0C20" w:rsidP="003A0C20">
      <w:pPr>
        <w:pStyle w:val="SpecSection3"/>
      </w:pPr>
      <w:r>
        <w:t>Moving from the low point to the high point of the wall, a</w:t>
      </w:r>
      <w:r w:rsidRPr="00F44F01">
        <w:t xml:space="preserve">pply </w:t>
      </w:r>
      <w:r w:rsidRPr="00F353AC">
        <w:t>one application</w:t>
      </w:r>
      <w:r>
        <w:t xml:space="preserve"> </w:t>
      </w:r>
      <w:r w:rsidRPr="00F44F01">
        <w:t xml:space="preserve">of </w:t>
      </w:r>
      <w:r w:rsidRPr="002F2D88">
        <w:rPr>
          <w:b/>
          <w:i/>
        </w:rPr>
        <w:t>e.spray</w:t>
      </w:r>
      <w:r w:rsidRPr="00F44F01">
        <w:t xml:space="preserve"> </w:t>
      </w:r>
      <w:r>
        <w:t xml:space="preserve">or multiple coats of </w:t>
      </w:r>
      <w:r w:rsidRPr="003302A5">
        <w:rPr>
          <w:b/>
          <w:i/>
        </w:rPr>
        <w:t>e.roll</w:t>
      </w:r>
      <w:r>
        <w:t xml:space="preserve"> </w:t>
      </w:r>
      <w:r w:rsidRPr="00F44F01">
        <w:t xml:space="preserve">in accordance to manufacturer’s instructions in order to obtain a seamless membrane with a </w:t>
      </w:r>
      <w:r>
        <w:t xml:space="preserve">minimum dry film thickness of 60 mils (2 </w:t>
      </w:r>
      <w:r w:rsidRPr="00F44F01">
        <w:t xml:space="preserve">mm). </w:t>
      </w:r>
    </w:p>
    <w:p w14:paraId="69AA779F" w14:textId="77777777" w:rsidR="00940779" w:rsidRPr="00F44F01" w:rsidRDefault="00940779" w:rsidP="00940779">
      <w:pPr>
        <w:pStyle w:val="SpecSection3"/>
      </w:pPr>
      <w:r w:rsidRPr="00F44F01">
        <w:t>Apply</w:t>
      </w:r>
      <w:r w:rsidRPr="007773DD">
        <w:rPr>
          <w:b/>
          <w:i/>
        </w:rPr>
        <w:t xml:space="preserve"> </w:t>
      </w:r>
      <w:r w:rsidRPr="00812334">
        <w:rPr>
          <w:b/>
          <w:i/>
        </w:rPr>
        <w:t>e.</w:t>
      </w:r>
      <w:r>
        <w:rPr>
          <w:b/>
          <w:i/>
        </w:rPr>
        <w:t>spray/e.roll</w:t>
      </w:r>
      <w:r>
        <w:t xml:space="preserve"> </w:t>
      </w:r>
      <w:r w:rsidRPr="00F44F01">
        <w:t>in and around penetrations and cavities to ensure the formation of monolithic seal around all penetrations.  </w:t>
      </w:r>
    </w:p>
    <w:p w14:paraId="4BBC1003" w14:textId="77777777" w:rsidR="00940779" w:rsidRPr="00F44F01" w:rsidRDefault="00940779" w:rsidP="00940779">
      <w:pPr>
        <w:pStyle w:val="SpecSection3"/>
      </w:pPr>
      <w:r w:rsidRPr="00F44F01">
        <w:t xml:space="preserve">Apply </w:t>
      </w:r>
      <w:r w:rsidRPr="00812334">
        <w:rPr>
          <w:b/>
          <w:i/>
        </w:rPr>
        <w:t>e.</w:t>
      </w:r>
      <w:r>
        <w:rPr>
          <w:b/>
          <w:i/>
        </w:rPr>
        <w:t>spray/e.roll</w:t>
      </w:r>
      <w:r>
        <w:t xml:space="preserve"> </w:t>
      </w:r>
      <w:r w:rsidRPr="00F44F01">
        <w:t>to prepared wall terminations and vertical surfaces to heights indicated according to manufacturer’s recommendations and details. (if applicable)</w:t>
      </w:r>
    </w:p>
    <w:p w14:paraId="08BF2998" w14:textId="77777777" w:rsidR="00E07C19" w:rsidRDefault="00E07C19" w:rsidP="00E07C19">
      <w:pPr>
        <w:pStyle w:val="SpecSection3"/>
      </w:pPr>
      <w:r w:rsidRPr="00F44F01">
        <w:t>Verify film thickness of waterproofing every 1000 ft</w:t>
      </w:r>
      <w:r w:rsidRPr="00F44F01">
        <w:rPr>
          <w:vertAlign w:val="superscript"/>
        </w:rPr>
        <w:t>2</w:t>
      </w:r>
      <w:r w:rsidRPr="00F44F01">
        <w:t xml:space="preserve"> (93 m</w:t>
      </w:r>
      <w:r w:rsidRPr="00F44F01">
        <w:rPr>
          <w:vertAlign w:val="superscript"/>
        </w:rPr>
        <w:t>2</w:t>
      </w:r>
      <w:r>
        <w:t>).</w:t>
      </w:r>
    </w:p>
    <w:p w14:paraId="28AB7247" w14:textId="77777777" w:rsidR="00E07C19" w:rsidRDefault="000173D9" w:rsidP="0059107F">
      <w:pPr>
        <w:pStyle w:val="SpecSection21"/>
      </w:pPr>
      <w:r>
        <w:t>Polyolefin</w:t>
      </w:r>
      <w:r w:rsidR="004D2537">
        <w:t xml:space="preserve"> protection course</w:t>
      </w:r>
    </w:p>
    <w:p w14:paraId="544BE143" w14:textId="77777777" w:rsidR="00471015" w:rsidRPr="00471015" w:rsidRDefault="00471015" w:rsidP="00471015">
      <w:pPr>
        <w:pStyle w:val="SpecSection3"/>
      </w:pPr>
      <w:r w:rsidRPr="00471015">
        <w:t xml:space="preserve">Install </w:t>
      </w:r>
      <w:r w:rsidR="002F2D88" w:rsidRPr="002F2D88">
        <w:rPr>
          <w:b/>
          <w:i/>
        </w:rPr>
        <w:t>e.shield 110</w:t>
      </w:r>
      <w:r w:rsidRPr="00471015">
        <w:t xml:space="preserve"> protection </w:t>
      </w:r>
      <w:r w:rsidR="007A6048">
        <w:t xml:space="preserve">course </w:t>
      </w:r>
      <w:r w:rsidRPr="00471015">
        <w:t>vertically</w:t>
      </w:r>
      <w:r w:rsidR="007A6048">
        <w:t xml:space="preserve"> or horizontally, either way is acceptable</w:t>
      </w:r>
      <w:r w:rsidRPr="00471015">
        <w:t xml:space="preserve">. </w:t>
      </w:r>
    </w:p>
    <w:p w14:paraId="7E0DAE83" w14:textId="77777777" w:rsidR="00471015" w:rsidRPr="00471015" w:rsidRDefault="00471015" w:rsidP="00471015">
      <w:pPr>
        <w:pStyle w:val="SpecSection3"/>
      </w:pPr>
      <w:r w:rsidRPr="00471015">
        <w:t xml:space="preserve">Overlap </w:t>
      </w:r>
      <w:r w:rsidR="002F2D88" w:rsidRPr="002F2D88">
        <w:rPr>
          <w:b/>
          <w:i/>
        </w:rPr>
        <w:t>e.shield 110</w:t>
      </w:r>
      <w:r w:rsidR="00DF717F">
        <w:t xml:space="preserve"> seams a minimum </w:t>
      </w:r>
      <w:r w:rsidR="000173D9">
        <w:t>6</w:t>
      </w:r>
      <w:r w:rsidR="00DF717F">
        <w:t xml:space="preserve"> inches. </w:t>
      </w:r>
    </w:p>
    <w:p w14:paraId="6DECDC5C" w14:textId="77777777" w:rsidR="00C666D3" w:rsidRDefault="00471015" w:rsidP="00471015">
      <w:pPr>
        <w:pStyle w:val="SpecSection3"/>
      </w:pPr>
      <w:r w:rsidRPr="00471015">
        <w:t xml:space="preserve">Secure </w:t>
      </w:r>
      <w:r w:rsidR="002F2D88" w:rsidRPr="002F2D88">
        <w:rPr>
          <w:b/>
          <w:i/>
        </w:rPr>
        <w:t>e.shield 110</w:t>
      </w:r>
      <w:r w:rsidR="00DF717F">
        <w:t xml:space="preserve"> </w:t>
      </w:r>
      <w:r w:rsidR="003E3E9A">
        <w:t xml:space="preserve">to </w:t>
      </w:r>
      <w:r w:rsidR="002F2D88" w:rsidRPr="002F2D88">
        <w:rPr>
          <w:b/>
          <w:i/>
        </w:rPr>
        <w:t>e.spray</w:t>
      </w:r>
      <w:r w:rsidR="003E3E9A">
        <w:t xml:space="preserve"> </w:t>
      </w:r>
      <w:r w:rsidR="00C666D3">
        <w:t>with Sta</w:t>
      </w:r>
      <w:r w:rsidR="00DA0938">
        <w:t>’</w:t>
      </w:r>
      <w:r w:rsidR="00C666D3">
        <w:t xml:space="preserve">-Put </w:t>
      </w:r>
      <w:r w:rsidR="003E3E9A">
        <w:t>Quick Grip LVOC spray adhesive, or approved alternate</w:t>
      </w:r>
      <w:r w:rsidR="00C3630A">
        <w:t>.</w:t>
      </w:r>
    </w:p>
    <w:p w14:paraId="32CEB088" w14:textId="77777777" w:rsidR="00A70FCF" w:rsidRPr="00471015" w:rsidRDefault="00A70FCF" w:rsidP="00A70FCF">
      <w:pPr>
        <w:pStyle w:val="SpecSection3"/>
      </w:pPr>
      <w:r w:rsidRPr="00471015">
        <w:t xml:space="preserve">Secure </w:t>
      </w:r>
      <w:r w:rsidR="002076AF" w:rsidRPr="002F2D88">
        <w:rPr>
          <w:b/>
          <w:i/>
        </w:rPr>
        <w:t>e.shield 110</w:t>
      </w:r>
      <w:r w:rsidR="002076AF">
        <w:t xml:space="preserve"> </w:t>
      </w:r>
      <w:r w:rsidRPr="00471015">
        <w:t xml:space="preserve">protection course seams with </w:t>
      </w:r>
      <w:r w:rsidR="00A1719F" w:rsidRPr="000840E8">
        <w:rPr>
          <w:b/>
          <w:i/>
        </w:rPr>
        <w:t>e.tape</w:t>
      </w:r>
      <w:r w:rsidRPr="00471015">
        <w:t>.</w:t>
      </w:r>
    </w:p>
    <w:p w14:paraId="3E5715AB" w14:textId="77777777" w:rsidR="00471015" w:rsidRDefault="00471015" w:rsidP="0059107F">
      <w:pPr>
        <w:pStyle w:val="SpecSection21"/>
      </w:pPr>
      <w:r>
        <w:t xml:space="preserve">Prefabricated drainage mat installation </w:t>
      </w:r>
    </w:p>
    <w:p w14:paraId="2DE706CE" w14:textId="77777777" w:rsidR="00CB59F5" w:rsidRDefault="00CB59F5" w:rsidP="00CB59F5">
      <w:pPr>
        <w:pStyle w:val="SpecSection3"/>
      </w:pPr>
      <w:r>
        <w:t xml:space="preserve">Horizontal Installation: Starting from one corner, run </w:t>
      </w:r>
      <w:r w:rsidR="002F2D88" w:rsidRPr="002F2D88">
        <w:rPr>
          <w:b/>
          <w:i/>
        </w:rPr>
        <w:t>e.drain</w:t>
      </w:r>
      <w:r>
        <w:t xml:space="preserve"> horizontally along the base of the foundation. </w:t>
      </w:r>
    </w:p>
    <w:p w14:paraId="12FCE3D5" w14:textId="77777777" w:rsidR="00CB59F5" w:rsidRPr="00CB59F5" w:rsidRDefault="00CB59F5" w:rsidP="00F31C14">
      <w:pPr>
        <w:pStyle w:val="SpecSection31"/>
      </w:pPr>
      <w:r w:rsidRPr="00CB59F5">
        <w:t xml:space="preserve">Secure drainage panels to the wall by using approved adhesives, adhesive strips, or fastened with shot pins or as recommended by manufacturer.  </w:t>
      </w:r>
    </w:p>
    <w:p w14:paraId="0ABD1170" w14:textId="77777777" w:rsidR="00CB59F5" w:rsidRPr="00CB59F5" w:rsidRDefault="00CB59F5" w:rsidP="00F31C14">
      <w:pPr>
        <w:pStyle w:val="SpecSection31"/>
      </w:pPr>
      <w:r w:rsidRPr="00CB59F5">
        <w:t xml:space="preserve">Install the next layer of </w:t>
      </w:r>
      <w:r w:rsidR="002F2D88" w:rsidRPr="002F2D88">
        <w:rPr>
          <w:b/>
          <w:i/>
        </w:rPr>
        <w:t>e.drain</w:t>
      </w:r>
      <w:r w:rsidR="00A1719F">
        <w:t xml:space="preserve"> </w:t>
      </w:r>
      <w:r w:rsidRPr="00CB59F5">
        <w:t>in the same manner and overla</w:t>
      </w:r>
      <w:r w:rsidR="00DF717F">
        <w:t>p the next layer of drain mat 6 inches</w:t>
      </w:r>
      <w:r w:rsidRPr="00CB59F5">
        <w:t xml:space="preserve"> over the first layer of drain mat, thus creating a “shingle” effect.  Continue this process to the top of the wall. </w:t>
      </w:r>
    </w:p>
    <w:p w14:paraId="1252ABDD" w14:textId="77777777" w:rsidR="00CB59F5" w:rsidRPr="00CB59F5" w:rsidRDefault="00CB59F5" w:rsidP="00F31C14">
      <w:pPr>
        <w:pStyle w:val="SpecSection31"/>
      </w:pPr>
      <w:r w:rsidRPr="00CB59F5">
        <w:lastRenderedPageBreak/>
        <w:t xml:space="preserve">Terminate the drainage and membrane system using a termination bar and a reinforcement detail. </w:t>
      </w:r>
    </w:p>
    <w:p w14:paraId="0897FD47" w14:textId="77777777" w:rsidR="00CB59F5" w:rsidRPr="00CB59F5" w:rsidRDefault="00CB59F5" w:rsidP="00F31C14">
      <w:pPr>
        <w:pStyle w:val="SpecSection31"/>
      </w:pPr>
      <w:r w:rsidRPr="00CB59F5">
        <w:t>Care shall be taken when backfilling against the membrane in order to prevent any damage during the b</w:t>
      </w:r>
      <w:r w:rsidR="00DF717F">
        <w:t>ackfill process. Angular rock 1</w:t>
      </w:r>
      <w:r w:rsidR="00940779">
        <w:t xml:space="preserve"> </w:t>
      </w:r>
      <w:r w:rsidR="00DF717F">
        <w:t>inch</w:t>
      </w:r>
      <w:r w:rsidRPr="00CB59F5">
        <w:t xml:space="preserve"> or greater shall not be used without written approval from the manufacturer. </w:t>
      </w:r>
    </w:p>
    <w:p w14:paraId="49DC44EA" w14:textId="77777777" w:rsidR="00CB59F5" w:rsidRDefault="00CB59F5" w:rsidP="00F31C14">
      <w:pPr>
        <w:pStyle w:val="SpecSection31"/>
      </w:pPr>
      <w:r w:rsidRPr="00CB59F5">
        <w:t xml:space="preserve">Backfill in lifts, taking precaution to not backfill above the previously placed </w:t>
      </w:r>
      <w:r w:rsidR="002F2D88" w:rsidRPr="002F2D88">
        <w:rPr>
          <w:b/>
          <w:i/>
        </w:rPr>
        <w:t>e.drain</w:t>
      </w:r>
      <w:r w:rsidRPr="00CB59F5">
        <w:t xml:space="preserve">.   </w:t>
      </w:r>
    </w:p>
    <w:p w14:paraId="224CA0B9" w14:textId="77777777" w:rsidR="001515AF" w:rsidRDefault="001515AF" w:rsidP="001515AF">
      <w:pPr>
        <w:pStyle w:val="SpecSection3"/>
      </w:pPr>
      <w:r>
        <w:t xml:space="preserve">Vertical Installation: Starting from the top of wall, install </w:t>
      </w:r>
      <w:r w:rsidR="002F2D88" w:rsidRPr="002F2D88">
        <w:rPr>
          <w:b/>
          <w:i/>
        </w:rPr>
        <w:t>e.drain</w:t>
      </w:r>
      <w:r w:rsidR="00A1719F">
        <w:t xml:space="preserve"> </w:t>
      </w:r>
      <w:r>
        <w:t>from the top of the wall to the base of the foundation.</w:t>
      </w:r>
    </w:p>
    <w:p w14:paraId="70BE9945" w14:textId="77777777" w:rsidR="001515AF" w:rsidRDefault="001515AF" w:rsidP="001515AF">
      <w:pPr>
        <w:pStyle w:val="SpecSection31"/>
      </w:pPr>
      <w:r>
        <w:t xml:space="preserve">Overlap each roll of </w:t>
      </w:r>
      <w:r w:rsidR="002F2D88" w:rsidRPr="002F2D88">
        <w:rPr>
          <w:b/>
          <w:i/>
        </w:rPr>
        <w:t>e.drain</w:t>
      </w:r>
      <w:r w:rsidR="00A1719F">
        <w:t xml:space="preserve"> </w:t>
      </w:r>
      <w:r>
        <w:t xml:space="preserve">6 inches on vertical overlaps and 6 inches on horizontal overlaps. </w:t>
      </w:r>
    </w:p>
    <w:p w14:paraId="5B0AD185" w14:textId="77777777" w:rsidR="00D86834" w:rsidRPr="00CB59F5" w:rsidRDefault="00D86834" w:rsidP="00D86834">
      <w:pPr>
        <w:pStyle w:val="SpecSection31"/>
      </w:pPr>
      <w:r w:rsidRPr="00CB59F5">
        <w:t xml:space="preserve">Secure drainage panels to the wall by using approved adhesives, adhesive strips, or fastened with shot pins or as recommended by manufacturer.  </w:t>
      </w:r>
    </w:p>
    <w:p w14:paraId="4914B30F" w14:textId="77777777" w:rsidR="001515AF" w:rsidRDefault="001515AF" w:rsidP="001515AF">
      <w:pPr>
        <w:pStyle w:val="SpecSection31"/>
      </w:pPr>
      <w:r>
        <w:t xml:space="preserve">Secure </w:t>
      </w:r>
      <w:r w:rsidR="002F2D88" w:rsidRPr="002F2D88">
        <w:rPr>
          <w:b/>
          <w:i/>
        </w:rPr>
        <w:t>e.drain</w:t>
      </w:r>
      <w:r w:rsidR="00A1719F">
        <w:t xml:space="preserve"> </w:t>
      </w:r>
      <w:r>
        <w:t xml:space="preserve">with a termination bar at the top of grade and no greater than 3 inches from the top of the drain. </w:t>
      </w:r>
    </w:p>
    <w:p w14:paraId="3A2614D3" w14:textId="77777777" w:rsidR="001515AF" w:rsidRDefault="001515AF" w:rsidP="001515AF">
      <w:pPr>
        <w:pStyle w:val="SpecSection31"/>
      </w:pPr>
      <w:r>
        <w:t xml:space="preserve">Secure </w:t>
      </w:r>
      <w:r w:rsidR="002F2D88" w:rsidRPr="002F2D88">
        <w:rPr>
          <w:b/>
          <w:i/>
        </w:rPr>
        <w:t>e.drain</w:t>
      </w:r>
      <w:r w:rsidR="00A1719F">
        <w:t xml:space="preserve"> </w:t>
      </w:r>
      <w:r>
        <w:t xml:space="preserve">using approved adhesives. </w:t>
      </w:r>
    </w:p>
    <w:p w14:paraId="61F9BC57" w14:textId="464E04C6" w:rsidR="00BB068F" w:rsidRDefault="00BB068F" w:rsidP="00BB068F">
      <w:pPr>
        <w:pStyle w:val="SpecSection3"/>
      </w:pPr>
      <w:r>
        <w:t xml:space="preserve">Geocomposite Strip Drain: If using </w:t>
      </w:r>
      <w:r w:rsidRPr="00CA0D70">
        <w:rPr>
          <w:b/>
          <w:i/>
        </w:rPr>
        <w:t>e.drain 12ds</w:t>
      </w:r>
      <w:r>
        <w:t>, secure strip drain at the bottom of the footing or just above the design water table.</w:t>
      </w:r>
    </w:p>
    <w:p w14:paraId="44BB3FB4" w14:textId="77777777" w:rsidR="00BB068F" w:rsidRDefault="00BB068F" w:rsidP="00BB068F">
      <w:pPr>
        <w:pStyle w:val="SpecSection3"/>
      </w:pPr>
      <w:r w:rsidRPr="00DE0C77">
        <w:t xml:space="preserve">Do </w:t>
      </w:r>
      <w:r w:rsidRPr="00647B96">
        <w:t xml:space="preserve">not penetrate or damage the </w:t>
      </w:r>
      <w:r>
        <w:t xml:space="preserve">composite </w:t>
      </w:r>
      <w:r w:rsidRPr="00647B96">
        <w:t>membrane system once it has been applied.  If the system is penetrated or damaged, contact</w:t>
      </w:r>
      <w:r w:rsidRPr="00DE0C77">
        <w:t xml:space="preserve"> the </w:t>
      </w:r>
      <w:r>
        <w:t>applicator</w:t>
      </w:r>
      <w:r w:rsidRPr="00DE0C77">
        <w:t xml:space="preserve"> immediately.  Failure to bring the breach of the </w:t>
      </w:r>
      <w:r>
        <w:t>system</w:t>
      </w:r>
      <w:r w:rsidRPr="00DE0C77">
        <w:t xml:space="preserve"> to the </w:t>
      </w:r>
      <w:r>
        <w:t>applicator’</w:t>
      </w:r>
      <w:r w:rsidRPr="00DE0C77">
        <w:t xml:space="preserve">s attention and not allowing adequate time to make the necessary repair will result in voiding any warranty. </w:t>
      </w:r>
    </w:p>
    <w:p w14:paraId="5E87BE05" w14:textId="77777777" w:rsidR="000D711F" w:rsidRDefault="000D711F" w:rsidP="00BB068F">
      <w:pPr>
        <w:pStyle w:val="SpecSection21"/>
      </w:pPr>
      <w:r>
        <w:t>Termination at top of grade</w:t>
      </w:r>
    </w:p>
    <w:p w14:paraId="1891B9A9" w14:textId="77777777" w:rsidR="000D711F" w:rsidRPr="00454CC6" w:rsidRDefault="000D711F" w:rsidP="00454CC6">
      <w:pPr>
        <w:pStyle w:val="SpecSection3"/>
      </w:pPr>
      <w:r w:rsidRPr="000D711F">
        <w:t>Termination at the top of grade shall be done with using at termination bar.  Secure the termination ba</w:t>
      </w:r>
      <w:r w:rsidR="00A90481">
        <w:t>r every 12 inches</w:t>
      </w:r>
      <w:r w:rsidRPr="000D711F">
        <w:t xml:space="preserve"> on center and the center a reinforcement detail on the termination bar.</w:t>
      </w:r>
    </w:p>
    <w:p w14:paraId="298C34D4" w14:textId="77777777" w:rsidR="000D711F" w:rsidRPr="000D711F" w:rsidRDefault="000D711F" w:rsidP="00A90481">
      <w:pPr>
        <w:pStyle w:val="SpecSection3"/>
        <w:keepNext w:val="0"/>
      </w:pPr>
      <w:r w:rsidRPr="000D711F">
        <w:t xml:space="preserve">Reinforcement Detail - Apply a 30 mil coat of </w:t>
      </w:r>
      <w:r w:rsidR="002F2D88" w:rsidRPr="002F2D88">
        <w:rPr>
          <w:b/>
          <w:i/>
        </w:rPr>
        <w:t>e.roll</w:t>
      </w:r>
      <w:r w:rsidRPr="000D711F">
        <w:t xml:space="preserve"> to desired area extending 3 inches beyond the joint or area of repair.  Embed a joint reinforcing strip into the </w:t>
      </w:r>
      <w:r w:rsidR="00940779" w:rsidRPr="002F2D88">
        <w:rPr>
          <w:b/>
          <w:i/>
        </w:rPr>
        <w:t>e.roll</w:t>
      </w:r>
      <w:r w:rsidRPr="000D711F">
        <w:t xml:space="preserve">. Apply a second 30 mil coat of </w:t>
      </w:r>
      <w:r w:rsidR="002F2D88" w:rsidRPr="002F2D88">
        <w:rPr>
          <w:b/>
          <w:i/>
        </w:rPr>
        <w:t>e.roll</w:t>
      </w:r>
      <w:r w:rsidRPr="000D711F">
        <w:t xml:space="preserve"> over</w:t>
      </w:r>
      <w:r w:rsidR="00940779">
        <w:t xml:space="preserve"> </w:t>
      </w:r>
      <w:r w:rsidR="00940779" w:rsidRPr="00940779">
        <w:rPr>
          <w:b/>
          <w:i/>
        </w:rPr>
        <w:t>e.poly</w:t>
      </w:r>
      <w:r w:rsidRPr="000D711F">
        <w:t xml:space="preserve"> reinforcement fabric ensuring full saturation.</w:t>
      </w:r>
    </w:p>
    <w:p w14:paraId="02D377D8" w14:textId="77777777" w:rsidR="000D711F" w:rsidRDefault="000D711F" w:rsidP="0059107F">
      <w:pPr>
        <w:pStyle w:val="SpecSection2"/>
      </w:pPr>
      <w:r>
        <w:t>field quality control</w:t>
      </w:r>
    </w:p>
    <w:p w14:paraId="4B782BE6" w14:textId="77777777" w:rsidR="000D711F" w:rsidRPr="000D711F" w:rsidRDefault="000D711F" w:rsidP="00A90481">
      <w:pPr>
        <w:pStyle w:val="SpecSection3"/>
        <w:keepNext w:val="0"/>
      </w:pPr>
      <w:r w:rsidRPr="000D711F">
        <w:t xml:space="preserve">Independent inspectors and certified </w:t>
      </w:r>
      <w:r w:rsidR="00FB1D7B">
        <w:t>applicator</w:t>
      </w:r>
      <w:r w:rsidRPr="000D711F">
        <w:t xml:space="preserve">s shall document the amount of </w:t>
      </w:r>
      <w:r w:rsidR="002F2D88" w:rsidRPr="002F2D88">
        <w:rPr>
          <w:b/>
          <w:i/>
        </w:rPr>
        <w:t>e.spray</w:t>
      </w:r>
      <w:r w:rsidRPr="000D711F">
        <w:t xml:space="preserve"> used and document quantities in the inspection report.</w:t>
      </w:r>
    </w:p>
    <w:p w14:paraId="5C38EB10" w14:textId="77777777" w:rsidR="000D711F" w:rsidRDefault="000D711F" w:rsidP="00A90481">
      <w:pPr>
        <w:pStyle w:val="SpecSection2"/>
        <w:keepNext w:val="0"/>
      </w:pPr>
      <w:r>
        <w:t>curing protecting and cleaning</w:t>
      </w:r>
    </w:p>
    <w:p w14:paraId="0E9EB189" w14:textId="77777777" w:rsidR="000A3FF3" w:rsidRDefault="000A3FF3" w:rsidP="000A3FF3">
      <w:pPr>
        <w:pStyle w:val="SpecSection3"/>
        <w:keepNext w:val="0"/>
      </w:pPr>
      <w:r>
        <w:t xml:space="preserve">Allow for </w:t>
      </w:r>
      <w:r w:rsidRPr="00110612">
        <w:rPr>
          <w:b/>
          <w:i/>
        </w:rPr>
        <w:t>e.spray</w:t>
      </w:r>
      <w:r>
        <w:t xml:space="preserve"> to fully bond with the substrate, generally this occurs 24 to 48 hours after application depending on ambient weather conditions. </w:t>
      </w:r>
    </w:p>
    <w:p w14:paraId="790D9DBF" w14:textId="77777777" w:rsidR="00126137" w:rsidRPr="00C3618B" w:rsidRDefault="00126137" w:rsidP="00A90481">
      <w:pPr>
        <w:pStyle w:val="SpecSection3"/>
        <w:keepNext w:val="0"/>
      </w:pPr>
      <w:r w:rsidRPr="00126137">
        <w:t xml:space="preserve">Take care to prevent contamination and damage during application stages and curing. </w:t>
      </w:r>
      <w:r w:rsidR="00C3618B">
        <w:t>All machinery, other trades</w:t>
      </w:r>
      <w:r w:rsidRPr="00126137">
        <w:t xml:space="preserve">, and general construction, shall NOT take </w:t>
      </w:r>
      <w:r w:rsidR="00C3618B">
        <w:t xml:space="preserve">place over the membrane until inspection is complete and </w:t>
      </w:r>
      <w:r w:rsidRPr="00126137">
        <w:t xml:space="preserve">concrete has been placed.  </w:t>
      </w:r>
    </w:p>
    <w:p w14:paraId="1A69A572" w14:textId="77777777" w:rsidR="00126137" w:rsidRPr="00126137" w:rsidRDefault="00126137" w:rsidP="00A90481">
      <w:pPr>
        <w:pStyle w:val="SpecSection3"/>
        <w:keepNext w:val="0"/>
      </w:pPr>
      <w:r w:rsidRPr="00126137">
        <w:t>Prevent damage during the placement of overburden.</w:t>
      </w:r>
    </w:p>
    <w:p w14:paraId="61FCC008" w14:textId="77777777" w:rsidR="00126137" w:rsidRDefault="00CA24E9" w:rsidP="001C6E8B">
      <w:pPr>
        <w:pStyle w:val="SpecSection2"/>
        <w:keepNext w:val="0"/>
      </w:pPr>
      <w:r>
        <w:t>Repairs</w:t>
      </w:r>
    </w:p>
    <w:p w14:paraId="5B9177DB" w14:textId="77777777" w:rsidR="00CA24E9" w:rsidRDefault="00CA24E9" w:rsidP="00CA24E9">
      <w:pPr>
        <w:pStyle w:val="SpecSection3"/>
      </w:pPr>
      <w:r>
        <w:lastRenderedPageBreak/>
        <w:t>Concrete Walls</w:t>
      </w:r>
      <w:r w:rsidR="000D1423">
        <w:t xml:space="preserve">: </w:t>
      </w:r>
    </w:p>
    <w:p w14:paraId="76AFE951" w14:textId="77777777" w:rsidR="00CA24E9" w:rsidRPr="00CA24E9" w:rsidRDefault="00CA24E9" w:rsidP="000D1423">
      <w:pPr>
        <w:pStyle w:val="SpecSection31"/>
      </w:pPr>
      <w:r w:rsidRPr="00CA24E9">
        <w:t>Inspect damaged area to determine which system components have been damaged.</w:t>
      </w:r>
    </w:p>
    <w:p w14:paraId="5596C3AF" w14:textId="77777777" w:rsidR="00CA24E9" w:rsidRDefault="00CA24E9" w:rsidP="000D1423">
      <w:pPr>
        <w:pStyle w:val="SpecSection31"/>
      </w:pPr>
      <w:r>
        <w:t>Only patch the areas that have been damaged by re-installing the damaged mater</w:t>
      </w:r>
      <w:r w:rsidR="00321C3C">
        <w:t>ials. The patch should extend 6 inches</w:t>
      </w:r>
      <w:r>
        <w:t xml:space="preserve"> beyond the damaged area. </w:t>
      </w:r>
    </w:p>
    <w:p w14:paraId="13DDE2C6" w14:textId="77777777" w:rsidR="00454CC6" w:rsidRDefault="00454CC6" w:rsidP="00454CC6">
      <w:pPr>
        <w:pStyle w:val="SpecSection1"/>
        <w:numPr>
          <w:ilvl w:val="0"/>
          <w:numId w:val="0"/>
        </w:numPr>
      </w:pPr>
    </w:p>
    <w:p w14:paraId="4251835F" w14:textId="77777777" w:rsidR="006915CD" w:rsidRPr="004837B9" w:rsidRDefault="00454CC6" w:rsidP="004837B9">
      <w:pPr>
        <w:jc w:val="center"/>
        <w:rPr>
          <w:rFonts w:ascii="Arial" w:hAnsi="Arial" w:cs="Arial"/>
        </w:rPr>
      </w:pPr>
      <w:r>
        <w:rPr>
          <w:rFonts w:ascii="Arial" w:hAnsi="Arial" w:cs="Arial"/>
        </w:rPr>
        <w:t>End of Section</w:t>
      </w:r>
    </w:p>
    <w:sectPr w:rsidR="006915CD" w:rsidRPr="004837B9" w:rsidSect="00802541">
      <w:footerReference w:type="even" r:id="rId10"/>
      <w:footerReference w:type="default" r:id="rId11"/>
      <w:type w:val="continuous"/>
      <w:pgSz w:w="12240" w:h="15840"/>
      <w:pgMar w:top="1080" w:right="1440" w:bottom="1080" w:left="1440" w:header="720" w:footer="28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804C3" w16cid:durableId="1E269C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EDFC3" w14:textId="77777777" w:rsidR="00AF3173" w:rsidRDefault="00AF3173" w:rsidP="00D63ED6">
      <w:r>
        <w:separator/>
      </w:r>
    </w:p>
  </w:endnote>
  <w:endnote w:type="continuationSeparator" w:id="0">
    <w:p w14:paraId="510C3C80" w14:textId="77777777" w:rsidR="00AF3173" w:rsidRDefault="00AF3173" w:rsidP="00D6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3566" w14:textId="77777777" w:rsidR="00066199" w:rsidRDefault="00066199" w:rsidP="00D3488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0358CF" w14:textId="77777777" w:rsidR="00066199" w:rsidRDefault="00066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D4DB" w14:textId="77777777" w:rsidR="00066199" w:rsidRPr="00346C09" w:rsidRDefault="00066199" w:rsidP="00346C09">
    <w:pPr>
      <w:pStyle w:val="Footer"/>
      <w:framePr w:wrap="none" w:vAnchor="text" w:hAnchor="page" w:x="6121" w:y="-53"/>
      <w:rPr>
        <w:rStyle w:val="PageNumber"/>
        <w:rFonts w:ascii="Arial" w:hAnsi="Arial" w:cs="Arial"/>
        <w:sz w:val="16"/>
        <w:szCs w:val="16"/>
      </w:rPr>
    </w:pPr>
    <w:r w:rsidRPr="00346C09">
      <w:rPr>
        <w:rStyle w:val="PageNumber"/>
        <w:rFonts w:ascii="Arial" w:hAnsi="Arial" w:cs="Arial"/>
        <w:sz w:val="16"/>
        <w:szCs w:val="16"/>
      </w:rPr>
      <w:fldChar w:fldCharType="begin"/>
    </w:r>
    <w:r w:rsidRPr="00346C09">
      <w:rPr>
        <w:rStyle w:val="PageNumber"/>
        <w:rFonts w:ascii="Arial" w:hAnsi="Arial" w:cs="Arial"/>
        <w:sz w:val="16"/>
        <w:szCs w:val="16"/>
      </w:rPr>
      <w:instrText xml:space="preserve">PAGE  </w:instrText>
    </w:r>
    <w:r w:rsidRPr="00346C09">
      <w:rPr>
        <w:rStyle w:val="PageNumber"/>
        <w:rFonts w:ascii="Arial" w:hAnsi="Arial" w:cs="Arial"/>
        <w:sz w:val="16"/>
        <w:szCs w:val="16"/>
      </w:rPr>
      <w:fldChar w:fldCharType="separate"/>
    </w:r>
    <w:r w:rsidR="007A1881">
      <w:rPr>
        <w:rStyle w:val="PageNumber"/>
        <w:rFonts w:ascii="Arial" w:hAnsi="Arial" w:cs="Arial"/>
        <w:noProof/>
        <w:sz w:val="16"/>
        <w:szCs w:val="16"/>
      </w:rPr>
      <w:t>2</w:t>
    </w:r>
    <w:r w:rsidRPr="00346C09">
      <w:rPr>
        <w:rStyle w:val="PageNumber"/>
        <w:rFonts w:ascii="Arial" w:hAnsi="Arial" w:cs="Arial"/>
        <w:sz w:val="16"/>
        <w:szCs w:val="16"/>
      </w:rPr>
      <w:fldChar w:fldCharType="end"/>
    </w:r>
  </w:p>
  <w:p w14:paraId="36E9B910" w14:textId="169D62D3" w:rsidR="00066199" w:rsidRPr="00D63ED6" w:rsidRDefault="00066199">
    <w:pPr>
      <w:pStyle w:val="Footer"/>
      <w:rPr>
        <w:rFonts w:ascii="Arial" w:hAnsi="Arial" w:cs="Arial"/>
        <w:sz w:val="16"/>
        <w:szCs w:val="16"/>
      </w:rPr>
    </w:pPr>
    <w:r w:rsidRPr="00D63ED6">
      <w:rPr>
        <w:rFonts w:ascii="Arial" w:hAnsi="Arial" w:cs="Arial"/>
        <w:sz w:val="16"/>
        <w:szCs w:val="16"/>
      </w:rPr>
      <w:sym w:font="Symbol" w:char="F0D3"/>
    </w:r>
    <w:r>
      <w:rPr>
        <w:rFonts w:ascii="Arial" w:hAnsi="Arial" w:cs="Arial"/>
        <w:sz w:val="16"/>
        <w:szCs w:val="16"/>
      </w:rPr>
      <w:t>201</w:t>
    </w:r>
    <w:r w:rsidR="006C3DBF">
      <w:rPr>
        <w:rFonts w:ascii="Arial" w:hAnsi="Arial" w:cs="Arial"/>
        <w:sz w:val="16"/>
        <w:szCs w:val="16"/>
      </w:rPr>
      <w:t>8</w:t>
    </w:r>
    <w:r w:rsidRPr="00D63ED6">
      <w:rPr>
        <w:rFonts w:ascii="Arial" w:hAnsi="Arial" w:cs="Arial"/>
        <w:sz w:val="16"/>
        <w:szCs w:val="16"/>
      </w:rPr>
      <w:t xml:space="preserve"> </w:t>
    </w:r>
    <w:r>
      <w:rPr>
        <w:rFonts w:ascii="Arial" w:hAnsi="Arial" w:cs="Arial"/>
        <w:sz w:val="16"/>
        <w:szCs w:val="16"/>
      </w:rPr>
      <w:t>EPRO</w:t>
    </w:r>
    <w:r w:rsidRPr="00D63ED6">
      <w:rPr>
        <w:rFonts w:ascii="Arial" w:hAnsi="Arial" w:cs="Arial"/>
        <w:sz w:val="16"/>
        <w:szCs w:val="16"/>
      </w:rPr>
      <w:t xml:space="preserve"> Services</w:t>
    </w:r>
    <w:r>
      <w:rPr>
        <w:rFonts w:ascii="Arial" w:hAnsi="Arial" w:cs="Arial"/>
        <w:sz w:val="16"/>
        <w:szCs w:val="16"/>
      </w:rPr>
      <w:t>, Inc.</w:t>
    </w:r>
    <w:r w:rsidR="006C3DBF">
      <w:rPr>
        <w:rFonts w:ascii="Arial" w:hAnsi="Arial" w:cs="Arial"/>
        <w:sz w:val="16"/>
        <w:szCs w:val="16"/>
      </w:rPr>
      <w:t>2</w:t>
    </w:r>
    <w:r>
      <w:rPr>
        <w:rFonts w:ascii="Arial" w:hAnsi="Arial" w:cs="Arial"/>
        <w:sz w:val="16"/>
        <w:szCs w:val="16"/>
      </w:rPr>
      <w:t>.</w:t>
    </w:r>
    <w:r w:rsidR="006C3DBF">
      <w:rPr>
        <w:rFonts w:ascii="Arial" w:hAnsi="Arial" w:cs="Arial"/>
        <w:sz w:val="16"/>
        <w:szCs w:val="16"/>
      </w:rPr>
      <w:t>8</w:t>
    </w:r>
    <w:r>
      <w:rPr>
        <w:rFonts w:ascii="Arial" w:hAnsi="Arial" w:cs="Arial"/>
        <w:sz w:val="16"/>
        <w:szCs w:val="16"/>
      </w:rPr>
      <w:t>.1</w:t>
    </w:r>
    <w:r w:rsidR="006C3DBF">
      <w:rPr>
        <w:rFonts w:ascii="Arial" w:hAnsi="Arial" w:cs="Arial"/>
        <w:sz w:val="16"/>
        <w:szCs w:val="16"/>
      </w:rPr>
      <w:t>8 – E.Proformance Wall</w:t>
    </w:r>
    <w:r w:rsidR="006C3DBF">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831A7" w14:textId="77777777" w:rsidR="00AF3173" w:rsidRDefault="00AF3173" w:rsidP="00D63ED6">
      <w:r>
        <w:separator/>
      </w:r>
    </w:p>
  </w:footnote>
  <w:footnote w:type="continuationSeparator" w:id="0">
    <w:p w14:paraId="51A9DB4B" w14:textId="77777777" w:rsidR="00AF3173" w:rsidRDefault="00AF3173" w:rsidP="00D63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B25"/>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57303A0"/>
    <w:multiLevelType w:val="multilevel"/>
    <w:tmpl w:val="A97EC52C"/>
    <w:lvl w:ilvl="0">
      <w:start w:val="3"/>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80C488D"/>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1377B64"/>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213B0389"/>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4BC70FA"/>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7B87FFA"/>
    <w:multiLevelType w:val="multilevel"/>
    <w:tmpl w:val="CBFC09F2"/>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CE869B8"/>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301B2CD6"/>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11E0B34"/>
    <w:multiLevelType w:val="multilevel"/>
    <w:tmpl w:val="8CF4033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F3C29F1"/>
    <w:multiLevelType w:val="multilevel"/>
    <w:tmpl w:val="9086D78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47096524"/>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48EE184F"/>
    <w:multiLevelType w:val="multilevel"/>
    <w:tmpl w:val="4C26C47E"/>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A770CDF"/>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52C055AA"/>
    <w:multiLevelType w:val="multilevel"/>
    <w:tmpl w:val="7B1A052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12"/>
        </w:tabs>
        <w:ind w:left="612" w:hanging="432"/>
      </w:pPr>
      <w:rPr>
        <w:rFonts w:hint="default"/>
        <w:b w:val="0"/>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53937B76"/>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55781438"/>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BD281D"/>
    <w:multiLevelType w:val="multilevel"/>
    <w:tmpl w:val="E2929DA8"/>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584B6D11"/>
    <w:multiLevelType w:val="multilevel"/>
    <w:tmpl w:val="623AC10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59C63882"/>
    <w:multiLevelType w:val="multilevel"/>
    <w:tmpl w:val="CC84715E"/>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5BFB05AF"/>
    <w:multiLevelType w:val="multilevel"/>
    <w:tmpl w:val="07A8149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EBE5A0A"/>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0446A30"/>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0F71C0A"/>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2D72270"/>
    <w:multiLevelType w:val="multilevel"/>
    <w:tmpl w:val="DA42B4C6"/>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B864134"/>
    <w:multiLevelType w:val="multilevel"/>
    <w:tmpl w:val="0409001F"/>
    <w:styleLink w:val="Specification"/>
    <w:lvl w:ilvl="0">
      <w:start w:val="1"/>
      <w:numFmt w:val="decimal"/>
      <w:lvlText w:val="%1."/>
      <w:lvlJc w:val="left"/>
      <w:pPr>
        <w:ind w:left="1080" w:hanging="360"/>
      </w:pPr>
      <w:rPr>
        <w:rFonts w:ascii="Arial" w:hAnsi="Arial"/>
        <w:b/>
        <w:sz w:val="24"/>
      </w:rPr>
    </w:lvl>
    <w:lvl w:ilvl="1">
      <w:start w:val="1"/>
      <w:numFmt w:val="decimal"/>
      <w:lvlText w:val="%1.%2."/>
      <w:lvlJc w:val="left"/>
      <w:pPr>
        <w:ind w:left="1152" w:hanging="432"/>
      </w:pPr>
      <w:rPr>
        <w:rFonts w:ascii="Arial" w:hAnsi="Arial"/>
        <w:sz w:val="20"/>
      </w:rPr>
    </w:lvl>
    <w:lvl w:ilvl="2">
      <w:start w:val="1"/>
      <w:numFmt w:val="upperLetter"/>
      <w:lvlText w:val="%1.%2.%3."/>
      <w:lvlJc w:val="left"/>
      <w:pPr>
        <w:ind w:left="1944" w:hanging="504"/>
      </w:pPr>
      <w:rPr>
        <w:rFonts w:ascii="Arial" w:hAnsi="Arial"/>
        <w:sz w:val="20"/>
      </w:rPr>
    </w:lvl>
    <w:lvl w:ilvl="3">
      <w:start w:val="1"/>
      <w:numFmt w:val="decimal"/>
      <w:lvlText w:val="%1.%2.%3.%4."/>
      <w:lvlJc w:val="left"/>
      <w:pPr>
        <w:ind w:left="2448" w:hanging="648"/>
      </w:pPr>
      <w:rPr>
        <w:rFonts w:ascii="Arial" w:hAnsi="Arial"/>
        <w:sz w:val="2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73067C31"/>
    <w:multiLevelType w:val="multilevel"/>
    <w:tmpl w:val="0B3C3F9C"/>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6463717"/>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76876648"/>
    <w:multiLevelType w:val="multilevel"/>
    <w:tmpl w:val="AC608E4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78CB5D81"/>
    <w:multiLevelType w:val="multilevel"/>
    <w:tmpl w:val="CD0AA1EE"/>
    <w:lvl w:ilvl="0">
      <w:start w:val="1"/>
      <w:numFmt w:val="decimal"/>
      <w:pStyle w:val="SpecSection1"/>
      <w:suff w:val="space"/>
      <w:lvlText w:val="Part %1 -"/>
      <w:lvlJc w:val="left"/>
      <w:pPr>
        <w:ind w:left="0" w:firstLine="0"/>
      </w:pPr>
      <w:rPr>
        <w:rFonts w:hint="default"/>
      </w:rPr>
    </w:lvl>
    <w:lvl w:ilvl="1">
      <w:start w:val="1"/>
      <w:numFmt w:val="decimal"/>
      <w:pStyle w:val="SpecSection2"/>
      <w:lvlText w:val="%1.%2"/>
      <w:lvlJc w:val="left"/>
      <w:pPr>
        <w:tabs>
          <w:tab w:val="num" w:pos="648"/>
        </w:tabs>
        <w:ind w:left="0" w:firstLine="0"/>
      </w:pPr>
      <w:rPr>
        <w:rFonts w:ascii="Arial" w:hAnsi="Arial" w:cs="Arial" w:hint="default"/>
        <w:sz w:val="20"/>
        <w:szCs w:val="20"/>
      </w:rPr>
    </w:lvl>
    <w:lvl w:ilvl="2">
      <w:start w:val="1"/>
      <w:numFmt w:val="decimal"/>
      <w:pStyle w:val="SpecSection21"/>
      <w:lvlText w:val="%1.%2.%3"/>
      <w:lvlJc w:val="left"/>
      <w:pPr>
        <w:tabs>
          <w:tab w:val="num" w:pos="648"/>
        </w:tabs>
        <w:ind w:left="0" w:firstLine="0"/>
      </w:pPr>
      <w:rPr>
        <w:rFonts w:ascii="Arial" w:hAnsi="Arial" w:cs="Arial" w:hint="default"/>
        <w:sz w:val="20"/>
        <w:szCs w:val="20"/>
      </w:rPr>
    </w:lvl>
    <w:lvl w:ilvl="3">
      <w:start w:val="1"/>
      <w:numFmt w:val="upperLetter"/>
      <w:pStyle w:val="SpecSection3"/>
      <w:lvlText w:val="%4."/>
      <w:lvlJc w:val="left"/>
      <w:pPr>
        <w:tabs>
          <w:tab w:val="num" w:pos="612"/>
        </w:tabs>
        <w:ind w:left="612" w:hanging="432"/>
      </w:pPr>
      <w:rPr>
        <w:rFonts w:ascii="Arial" w:hAnsi="Arial" w:cs="Arial" w:hint="default"/>
        <w:b w:val="0"/>
        <w:sz w:val="20"/>
        <w:szCs w:val="20"/>
      </w:rPr>
    </w:lvl>
    <w:lvl w:ilvl="4">
      <w:start w:val="1"/>
      <w:numFmt w:val="decimal"/>
      <w:pStyle w:val="SpecSection31"/>
      <w:lvlText w:val="%5."/>
      <w:lvlJc w:val="left"/>
      <w:pPr>
        <w:tabs>
          <w:tab w:val="num" w:pos="1368"/>
        </w:tabs>
        <w:ind w:left="1368" w:hanging="648"/>
      </w:pPr>
      <w:rPr>
        <w:rFonts w:ascii="Arial" w:hAnsi="Arial" w:cs="Arial" w:hint="default"/>
        <w:b w:val="0"/>
        <w:sz w:val="20"/>
        <w:szCs w:val="20"/>
      </w:rPr>
    </w:lvl>
    <w:lvl w:ilvl="5">
      <w:start w:val="1"/>
      <w:numFmt w:val="decimal"/>
      <w:pStyle w:val="Heading6"/>
      <w:lvlText w:val="%6."/>
      <w:lvlJc w:val="left"/>
      <w:pPr>
        <w:ind w:left="3960" w:hanging="36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15:restartNumberingAfterBreak="0">
    <w:nsid w:val="79A16182"/>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7B7753BD"/>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BDE4DCB"/>
    <w:multiLevelType w:val="multilevel"/>
    <w:tmpl w:val="D938B76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EE02F0A"/>
    <w:multiLevelType w:val="multilevel"/>
    <w:tmpl w:val="B7C8F472"/>
    <w:lvl w:ilvl="0">
      <w:start w:val="1"/>
      <w:numFmt w:val="decimal"/>
      <w:pStyle w:val="2008LEV1"/>
      <w:lvlText w:val="PART %1 -"/>
      <w:lvlJc w:val="left"/>
      <w:pPr>
        <w:tabs>
          <w:tab w:val="num" w:pos="864"/>
        </w:tabs>
        <w:ind w:left="864" w:firstLine="0"/>
      </w:pPr>
      <w:rPr>
        <w:rFonts w:ascii="Arial Black" w:hAnsi="Arial Black" w:hint="default"/>
        <w:b w:val="0"/>
        <w:i/>
        <w:sz w:val="20"/>
      </w:rPr>
    </w:lvl>
    <w:lvl w:ilvl="1">
      <w:start w:val="1"/>
      <w:numFmt w:val="decimal"/>
      <w:pStyle w:val="2008LEV2"/>
      <w:lvlText w:val="%1.%2."/>
      <w:lvlJc w:val="left"/>
      <w:pPr>
        <w:tabs>
          <w:tab w:val="num" w:pos="864"/>
        </w:tabs>
        <w:ind w:left="864" w:hanging="864"/>
      </w:pPr>
      <w:rPr>
        <w:rFonts w:ascii="Arial Black" w:hAnsi="Arial Black" w:hint="default"/>
        <w:b w:val="0"/>
        <w:i/>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954"/>
        </w:tabs>
        <w:ind w:left="297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num w:numId="1">
    <w:abstractNumId w:val="25"/>
  </w:num>
  <w:num w:numId="2">
    <w:abstractNumId w:val="29"/>
  </w:num>
  <w:num w:numId="3">
    <w:abstractNumId w:val="33"/>
  </w:num>
  <w:num w:numId="4">
    <w:abstractNumId w:val="16"/>
  </w:num>
  <w:num w:numId="5">
    <w:abstractNumId w:val="29"/>
  </w:num>
  <w:num w:numId="6">
    <w:abstractNumId w:val="22"/>
  </w:num>
  <w:num w:numId="7">
    <w:abstractNumId w:val="31"/>
  </w:num>
  <w:num w:numId="8">
    <w:abstractNumId w:val="5"/>
  </w:num>
  <w:num w:numId="9">
    <w:abstractNumId w:val="18"/>
  </w:num>
  <w:num w:numId="10">
    <w:abstractNumId w:val="28"/>
  </w:num>
  <w:num w:numId="11">
    <w:abstractNumId w:val="20"/>
  </w:num>
  <w:num w:numId="12">
    <w:abstractNumId w:val="29"/>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2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2"/>
  </w:num>
  <w:num w:numId="19">
    <w:abstractNumId w:val="9"/>
  </w:num>
  <w:num w:numId="20">
    <w:abstractNumId w:val="10"/>
  </w:num>
  <w:num w:numId="21">
    <w:abstractNumId w:val="6"/>
  </w:num>
  <w:num w:numId="22">
    <w:abstractNumId w:val="32"/>
  </w:num>
  <w:num w:numId="23">
    <w:abstractNumId w:val="7"/>
  </w:num>
  <w:num w:numId="24">
    <w:abstractNumId w:val="13"/>
  </w:num>
  <w:num w:numId="25">
    <w:abstractNumId w:val="30"/>
  </w:num>
  <w:num w:numId="26">
    <w:abstractNumId w:val="2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
  </w:num>
  <w:num w:numId="35">
    <w:abstractNumId w:val="8"/>
  </w:num>
  <w:num w:numId="36">
    <w:abstractNumId w:val="3"/>
  </w:num>
  <w:num w:numId="37">
    <w:abstractNumId w:val="15"/>
  </w:num>
  <w:num w:numId="38">
    <w:abstractNumId w:val="0"/>
  </w:num>
  <w:num w:numId="39">
    <w:abstractNumId w:val="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E9"/>
    <w:rsid w:val="00000684"/>
    <w:rsid w:val="000022ED"/>
    <w:rsid w:val="00002E0D"/>
    <w:rsid w:val="00004E69"/>
    <w:rsid w:val="00010071"/>
    <w:rsid w:val="000173D9"/>
    <w:rsid w:val="000174FE"/>
    <w:rsid w:val="000212F9"/>
    <w:rsid w:val="000215ED"/>
    <w:rsid w:val="000228B0"/>
    <w:rsid w:val="00022A93"/>
    <w:rsid w:val="00025A32"/>
    <w:rsid w:val="00027236"/>
    <w:rsid w:val="000309F9"/>
    <w:rsid w:val="00033AD4"/>
    <w:rsid w:val="00045FFB"/>
    <w:rsid w:val="0004674A"/>
    <w:rsid w:val="00056502"/>
    <w:rsid w:val="00066199"/>
    <w:rsid w:val="0007003A"/>
    <w:rsid w:val="00071217"/>
    <w:rsid w:val="00082A3D"/>
    <w:rsid w:val="000840E8"/>
    <w:rsid w:val="0009199D"/>
    <w:rsid w:val="00097DF6"/>
    <w:rsid w:val="000A3FF3"/>
    <w:rsid w:val="000A5AC2"/>
    <w:rsid w:val="000A641D"/>
    <w:rsid w:val="000A7057"/>
    <w:rsid w:val="000B1C77"/>
    <w:rsid w:val="000B5197"/>
    <w:rsid w:val="000C5AAB"/>
    <w:rsid w:val="000D1423"/>
    <w:rsid w:val="000D1E70"/>
    <w:rsid w:val="000D711F"/>
    <w:rsid w:val="000E3121"/>
    <w:rsid w:val="000E3CB1"/>
    <w:rsid w:val="000E772D"/>
    <w:rsid w:val="00101D63"/>
    <w:rsid w:val="00105B13"/>
    <w:rsid w:val="001065F5"/>
    <w:rsid w:val="00110728"/>
    <w:rsid w:val="001129B1"/>
    <w:rsid w:val="00112F37"/>
    <w:rsid w:val="00121D29"/>
    <w:rsid w:val="00123E61"/>
    <w:rsid w:val="00126137"/>
    <w:rsid w:val="00127E48"/>
    <w:rsid w:val="0013457D"/>
    <w:rsid w:val="00135618"/>
    <w:rsid w:val="00136B56"/>
    <w:rsid w:val="00140894"/>
    <w:rsid w:val="00145F92"/>
    <w:rsid w:val="001515AF"/>
    <w:rsid w:val="00151CB7"/>
    <w:rsid w:val="001575F5"/>
    <w:rsid w:val="0016112B"/>
    <w:rsid w:val="001623C4"/>
    <w:rsid w:val="001626BF"/>
    <w:rsid w:val="00164164"/>
    <w:rsid w:val="001657E1"/>
    <w:rsid w:val="00166758"/>
    <w:rsid w:val="00166C6E"/>
    <w:rsid w:val="00167C04"/>
    <w:rsid w:val="00171AAC"/>
    <w:rsid w:val="0017228E"/>
    <w:rsid w:val="00176C27"/>
    <w:rsid w:val="001869A7"/>
    <w:rsid w:val="0018744B"/>
    <w:rsid w:val="001A2890"/>
    <w:rsid w:val="001A2C50"/>
    <w:rsid w:val="001B530B"/>
    <w:rsid w:val="001B5648"/>
    <w:rsid w:val="001B7422"/>
    <w:rsid w:val="001B7ED2"/>
    <w:rsid w:val="001C1239"/>
    <w:rsid w:val="001C12C3"/>
    <w:rsid w:val="001C2867"/>
    <w:rsid w:val="001C6E8B"/>
    <w:rsid w:val="001D3C3D"/>
    <w:rsid w:val="001D5C06"/>
    <w:rsid w:val="001D6ACA"/>
    <w:rsid w:val="001D74F3"/>
    <w:rsid w:val="001E01A4"/>
    <w:rsid w:val="001E1B5D"/>
    <w:rsid w:val="001E23EA"/>
    <w:rsid w:val="001E36BB"/>
    <w:rsid w:val="001F3693"/>
    <w:rsid w:val="001F5B77"/>
    <w:rsid w:val="001F71BD"/>
    <w:rsid w:val="001F74C0"/>
    <w:rsid w:val="00201983"/>
    <w:rsid w:val="002076AF"/>
    <w:rsid w:val="0021294A"/>
    <w:rsid w:val="002159FC"/>
    <w:rsid w:val="00220CD2"/>
    <w:rsid w:val="002279B3"/>
    <w:rsid w:val="002279F7"/>
    <w:rsid w:val="00232D4E"/>
    <w:rsid w:val="00241CA8"/>
    <w:rsid w:val="00250102"/>
    <w:rsid w:val="002614E1"/>
    <w:rsid w:val="002632DD"/>
    <w:rsid w:val="0026584A"/>
    <w:rsid w:val="00265F7C"/>
    <w:rsid w:val="00272E2F"/>
    <w:rsid w:val="00274526"/>
    <w:rsid w:val="00285224"/>
    <w:rsid w:val="0028536A"/>
    <w:rsid w:val="00297AF4"/>
    <w:rsid w:val="002A7107"/>
    <w:rsid w:val="002A7A79"/>
    <w:rsid w:val="002B0EA2"/>
    <w:rsid w:val="002B0F5B"/>
    <w:rsid w:val="002B2F58"/>
    <w:rsid w:val="002B595E"/>
    <w:rsid w:val="002C1608"/>
    <w:rsid w:val="002C6AD9"/>
    <w:rsid w:val="002C7F9B"/>
    <w:rsid w:val="002D6CF2"/>
    <w:rsid w:val="002E291C"/>
    <w:rsid w:val="002F15E1"/>
    <w:rsid w:val="002F2313"/>
    <w:rsid w:val="002F2486"/>
    <w:rsid w:val="002F2D88"/>
    <w:rsid w:val="00306986"/>
    <w:rsid w:val="003073F2"/>
    <w:rsid w:val="00320CB6"/>
    <w:rsid w:val="00321C3C"/>
    <w:rsid w:val="00330A39"/>
    <w:rsid w:val="00332F7F"/>
    <w:rsid w:val="003343E0"/>
    <w:rsid w:val="00334A73"/>
    <w:rsid w:val="003356C4"/>
    <w:rsid w:val="00344522"/>
    <w:rsid w:val="00346C09"/>
    <w:rsid w:val="00350679"/>
    <w:rsid w:val="00351330"/>
    <w:rsid w:val="0036126E"/>
    <w:rsid w:val="00371189"/>
    <w:rsid w:val="0037186E"/>
    <w:rsid w:val="003718EA"/>
    <w:rsid w:val="00374123"/>
    <w:rsid w:val="00382603"/>
    <w:rsid w:val="00386484"/>
    <w:rsid w:val="003934DF"/>
    <w:rsid w:val="003A0C20"/>
    <w:rsid w:val="003A6C56"/>
    <w:rsid w:val="003C27E6"/>
    <w:rsid w:val="003C3465"/>
    <w:rsid w:val="003C4528"/>
    <w:rsid w:val="003C52E8"/>
    <w:rsid w:val="003C743C"/>
    <w:rsid w:val="003D115B"/>
    <w:rsid w:val="003E1180"/>
    <w:rsid w:val="003E3E9A"/>
    <w:rsid w:val="003E4D0A"/>
    <w:rsid w:val="003E525A"/>
    <w:rsid w:val="003E6654"/>
    <w:rsid w:val="003F23FD"/>
    <w:rsid w:val="003F45B7"/>
    <w:rsid w:val="00400274"/>
    <w:rsid w:val="00400E66"/>
    <w:rsid w:val="00401904"/>
    <w:rsid w:val="004057E8"/>
    <w:rsid w:val="00415E92"/>
    <w:rsid w:val="0041621E"/>
    <w:rsid w:val="004175B3"/>
    <w:rsid w:val="00417AED"/>
    <w:rsid w:val="00423674"/>
    <w:rsid w:val="00423846"/>
    <w:rsid w:val="00426071"/>
    <w:rsid w:val="00426A4E"/>
    <w:rsid w:val="00427450"/>
    <w:rsid w:val="00432AB7"/>
    <w:rsid w:val="00433F56"/>
    <w:rsid w:val="00434FEF"/>
    <w:rsid w:val="004358C5"/>
    <w:rsid w:val="00443F27"/>
    <w:rsid w:val="00447A73"/>
    <w:rsid w:val="00452107"/>
    <w:rsid w:val="004528C3"/>
    <w:rsid w:val="00454CC6"/>
    <w:rsid w:val="00467996"/>
    <w:rsid w:val="00471015"/>
    <w:rsid w:val="00473878"/>
    <w:rsid w:val="00477865"/>
    <w:rsid w:val="00481B65"/>
    <w:rsid w:val="00482CB2"/>
    <w:rsid w:val="004832C2"/>
    <w:rsid w:val="004837B9"/>
    <w:rsid w:val="00497CC7"/>
    <w:rsid w:val="004A2F59"/>
    <w:rsid w:val="004B67C6"/>
    <w:rsid w:val="004B7FBB"/>
    <w:rsid w:val="004D2537"/>
    <w:rsid w:val="004D42A5"/>
    <w:rsid w:val="004D4597"/>
    <w:rsid w:val="004D6D9C"/>
    <w:rsid w:val="004D7F49"/>
    <w:rsid w:val="004E6CF0"/>
    <w:rsid w:val="004F1BF6"/>
    <w:rsid w:val="004F3965"/>
    <w:rsid w:val="004F3E0A"/>
    <w:rsid w:val="004F4C58"/>
    <w:rsid w:val="00504DAD"/>
    <w:rsid w:val="0050716C"/>
    <w:rsid w:val="00516AAC"/>
    <w:rsid w:val="00532DDC"/>
    <w:rsid w:val="00533B58"/>
    <w:rsid w:val="00536215"/>
    <w:rsid w:val="005363D3"/>
    <w:rsid w:val="00537015"/>
    <w:rsid w:val="00537B58"/>
    <w:rsid w:val="00542575"/>
    <w:rsid w:val="005505A8"/>
    <w:rsid w:val="00554F27"/>
    <w:rsid w:val="00555907"/>
    <w:rsid w:val="00557287"/>
    <w:rsid w:val="005629EA"/>
    <w:rsid w:val="00571628"/>
    <w:rsid w:val="0057533B"/>
    <w:rsid w:val="00575BB6"/>
    <w:rsid w:val="00576C19"/>
    <w:rsid w:val="005813A6"/>
    <w:rsid w:val="00585668"/>
    <w:rsid w:val="0059107F"/>
    <w:rsid w:val="00597DA0"/>
    <w:rsid w:val="005A07D3"/>
    <w:rsid w:val="005A3AED"/>
    <w:rsid w:val="005A3B3F"/>
    <w:rsid w:val="005B19E7"/>
    <w:rsid w:val="005B38B5"/>
    <w:rsid w:val="005B43AA"/>
    <w:rsid w:val="005E72A1"/>
    <w:rsid w:val="005F0FA5"/>
    <w:rsid w:val="005F10B9"/>
    <w:rsid w:val="005F11CD"/>
    <w:rsid w:val="005F30FD"/>
    <w:rsid w:val="00601787"/>
    <w:rsid w:val="00603A61"/>
    <w:rsid w:val="0061159C"/>
    <w:rsid w:val="00611987"/>
    <w:rsid w:val="00623EA3"/>
    <w:rsid w:val="00623F72"/>
    <w:rsid w:val="006246CE"/>
    <w:rsid w:val="006328B0"/>
    <w:rsid w:val="0063720F"/>
    <w:rsid w:val="00640CA6"/>
    <w:rsid w:val="006451D1"/>
    <w:rsid w:val="006456C9"/>
    <w:rsid w:val="00645CCD"/>
    <w:rsid w:val="00651BD9"/>
    <w:rsid w:val="00651E85"/>
    <w:rsid w:val="00663A9E"/>
    <w:rsid w:val="00670A41"/>
    <w:rsid w:val="006848F9"/>
    <w:rsid w:val="006853CF"/>
    <w:rsid w:val="006915CD"/>
    <w:rsid w:val="006945A5"/>
    <w:rsid w:val="006A57EC"/>
    <w:rsid w:val="006A7F15"/>
    <w:rsid w:val="006B0287"/>
    <w:rsid w:val="006B1103"/>
    <w:rsid w:val="006B7869"/>
    <w:rsid w:val="006C204D"/>
    <w:rsid w:val="006C3BAD"/>
    <w:rsid w:val="006C3DBF"/>
    <w:rsid w:val="006D3B25"/>
    <w:rsid w:val="006E457F"/>
    <w:rsid w:val="006E61FE"/>
    <w:rsid w:val="006E7ED6"/>
    <w:rsid w:val="006F1B06"/>
    <w:rsid w:val="006F3B80"/>
    <w:rsid w:val="006F7265"/>
    <w:rsid w:val="00701344"/>
    <w:rsid w:val="00701F63"/>
    <w:rsid w:val="00723E18"/>
    <w:rsid w:val="00747663"/>
    <w:rsid w:val="00752500"/>
    <w:rsid w:val="00752592"/>
    <w:rsid w:val="007614D6"/>
    <w:rsid w:val="007661BA"/>
    <w:rsid w:val="00770458"/>
    <w:rsid w:val="00770868"/>
    <w:rsid w:val="00776FF2"/>
    <w:rsid w:val="00795850"/>
    <w:rsid w:val="007A177F"/>
    <w:rsid w:val="007A1881"/>
    <w:rsid w:val="007A6048"/>
    <w:rsid w:val="007B0B05"/>
    <w:rsid w:val="007B4917"/>
    <w:rsid w:val="007C17CC"/>
    <w:rsid w:val="007C3A1C"/>
    <w:rsid w:val="007C635C"/>
    <w:rsid w:val="007F0A03"/>
    <w:rsid w:val="007F6DAC"/>
    <w:rsid w:val="00801EE2"/>
    <w:rsid w:val="00802541"/>
    <w:rsid w:val="00812334"/>
    <w:rsid w:val="00814564"/>
    <w:rsid w:val="00815A9E"/>
    <w:rsid w:val="00815B83"/>
    <w:rsid w:val="008173CA"/>
    <w:rsid w:val="008206C4"/>
    <w:rsid w:val="00821D6F"/>
    <w:rsid w:val="00830191"/>
    <w:rsid w:val="00835B17"/>
    <w:rsid w:val="008423BF"/>
    <w:rsid w:val="008463BA"/>
    <w:rsid w:val="00850352"/>
    <w:rsid w:val="00853BB2"/>
    <w:rsid w:val="00857B60"/>
    <w:rsid w:val="008661D1"/>
    <w:rsid w:val="00867D01"/>
    <w:rsid w:val="008732BB"/>
    <w:rsid w:val="00883C2E"/>
    <w:rsid w:val="0088682F"/>
    <w:rsid w:val="008869FF"/>
    <w:rsid w:val="00886A1A"/>
    <w:rsid w:val="00886C0F"/>
    <w:rsid w:val="00895CBA"/>
    <w:rsid w:val="008A0DFD"/>
    <w:rsid w:val="008A423C"/>
    <w:rsid w:val="008A686F"/>
    <w:rsid w:val="008A692C"/>
    <w:rsid w:val="008A76A7"/>
    <w:rsid w:val="008B026C"/>
    <w:rsid w:val="008B17E6"/>
    <w:rsid w:val="008C1710"/>
    <w:rsid w:val="008D6FC7"/>
    <w:rsid w:val="008E2EC8"/>
    <w:rsid w:val="008E6142"/>
    <w:rsid w:val="008F0EEF"/>
    <w:rsid w:val="008F1963"/>
    <w:rsid w:val="008F1B1D"/>
    <w:rsid w:val="00900A19"/>
    <w:rsid w:val="00910BFB"/>
    <w:rsid w:val="00911DFA"/>
    <w:rsid w:val="00913704"/>
    <w:rsid w:val="0091548C"/>
    <w:rsid w:val="009161C3"/>
    <w:rsid w:val="00920EAC"/>
    <w:rsid w:val="00920FBC"/>
    <w:rsid w:val="00923CD0"/>
    <w:rsid w:val="00924E9A"/>
    <w:rsid w:val="00926C0D"/>
    <w:rsid w:val="00933BA3"/>
    <w:rsid w:val="00940779"/>
    <w:rsid w:val="00946B5C"/>
    <w:rsid w:val="009510B1"/>
    <w:rsid w:val="00951C08"/>
    <w:rsid w:val="009561EE"/>
    <w:rsid w:val="00957355"/>
    <w:rsid w:val="00961BD8"/>
    <w:rsid w:val="009623A2"/>
    <w:rsid w:val="00962AFA"/>
    <w:rsid w:val="0097012C"/>
    <w:rsid w:val="009705E6"/>
    <w:rsid w:val="00971F88"/>
    <w:rsid w:val="00974998"/>
    <w:rsid w:val="009853CE"/>
    <w:rsid w:val="009B1631"/>
    <w:rsid w:val="009B2E48"/>
    <w:rsid w:val="009B468C"/>
    <w:rsid w:val="009C2D73"/>
    <w:rsid w:val="009C4138"/>
    <w:rsid w:val="009C58A8"/>
    <w:rsid w:val="009D02A2"/>
    <w:rsid w:val="009E41AA"/>
    <w:rsid w:val="009E463C"/>
    <w:rsid w:val="009E6669"/>
    <w:rsid w:val="009F212D"/>
    <w:rsid w:val="009F2C0B"/>
    <w:rsid w:val="009F5445"/>
    <w:rsid w:val="009F6520"/>
    <w:rsid w:val="00A02862"/>
    <w:rsid w:val="00A04250"/>
    <w:rsid w:val="00A06478"/>
    <w:rsid w:val="00A1556D"/>
    <w:rsid w:val="00A164C9"/>
    <w:rsid w:val="00A1719F"/>
    <w:rsid w:val="00A1736C"/>
    <w:rsid w:val="00A272A9"/>
    <w:rsid w:val="00A27E44"/>
    <w:rsid w:val="00A4193C"/>
    <w:rsid w:val="00A4490D"/>
    <w:rsid w:val="00A46B4A"/>
    <w:rsid w:val="00A506EE"/>
    <w:rsid w:val="00A70FCF"/>
    <w:rsid w:val="00A71966"/>
    <w:rsid w:val="00A72D69"/>
    <w:rsid w:val="00A86DD1"/>
    <w:rsid w:val="00A87718"/>
    <w:rsid w:val="00A90481"/>
    <w:rsid w:val="00AA79CB"/>
    <w:rsid w:val="00AB1E74"/>
    <w:rsid w:val="00AB31BB"/>
    <w:rsid w:val="00AB3C0D"/>
    <w:rsid w:val="00AB3F6E"/>
    <w:rsid w:val="00AB4D7F"/>
    <w:rsid w:val="00AC11DF"/>
    <w:rsid w:val="00AC1F4F"/>
    <w:rsid w:val="00AC5B16"/>
    <w:rsid w:val="00AC6A79"/>
    <w:rsid w:val="00AD48E8"/>
    <w:rsid w:val="00AE1FDA"/>
    <w:rsid w:val="00AE5A7A"/>
    <w:rsid w:val="00AF3173"/>
    <w:rsid w:val="00AF3A91"/>
    <w:rsid w:val="00AF4BFD"/>
    <w:rsid w:val="00B10739"/>
    <w:rsid w:val="00B212CF"/>
    <w:rsid w:val="00B303D2"/>
    <w:rsid w:val="00B3160E"/>
    <w:rsid w:val="00B327C7"/>
    <w:rsid w:val="00B348F7"/>
    <w:rsid w:val="00B40762"/>
    <w:rsid w:val="00B419C8"/>
    <w:rsid w:val="00B41AED"/>
    <w:rsid w:val="00B43E53"/>
    <w:rsid w:val="00B56F18"/>
    <w:rsid w:val="00B62FC4"/>
    <w:rsid w:val="00B70394"/>
    <w:rsid w:val="00B727B1"/>
    <w:rsid w:val="00B72E99"/>
    <w:rsid w:val="00B744CD"/>
    <w:rsid w:val="00B747A3"/>
    <w:rsid w:val="00B83873"/>
    <w:rsid w:val="00B843B5"/>
    <w:rsid w:val="00B86206"/>
    <w:rsid w:val="00B876C3"/>
    <w:rsid w:val="00B90BFA"/>
    <w:rsid w:val="00BA0FD0"/>
    <w:rsid w:val="00BA1473"/>
    <w:rsid w:val="00BA1CCA"/>
    <w:rsid w:val="00BA3541"/>
    <w:rsid w:val="00BA37EE"/>
    <w:rsid w:val="00BA484D"/>
    <w:rsid w:val="00BA7CC1"/>
    <w:rsid w:val="00BB068F"/>
    <w:rsid w:val="00BB12AA"/>
    <w:rsid w:val="00BB79F9"/>
    <w:rsid w:val="00BB7FBB"/>
    <w:rsid w:val="00BC269F"/>
    <w:rsid w:val="00BC3E04"/>
    <w:rsid w:val="00BE1FBF"/>
    <w:rsid w:val="00BE3AC6"/>
    <w:rsid w:val="00BE4BEE"/>
    <w:rsid w:val="00BE61F9"/>
    <w:rsid w:val="00BE7A67"/>
    <w:rsid w:val="00BF07F6"/>
    <w:rsid w:val="00BF0F50"/>
    <w:rsid w:val="00BF3154"/>
    <w:rsid w:val="00BF33AD"/>
    <w:rsid w:val="00C032DB"/>
    <w:rsid w:val="00C04024"/>
    <w:rsid w:val="00C04F71"/>
    <w:rsid w:val="00C074DA"/>
    <w:rsid w:val="00C10D3E"/>
    <w:rsid w:val="00C12D9D"/>
    <w:rsid w:val="00C1595A"/>
    <w:rsid w:val="00C211FE"/>
    <w:rsid w:val="00C215FD"/>
    <w:rsid w:val="00C26475"/>
    <w:rsid w:val="00C355D5"/>
    <w:rsid w:val="00C3618B"/>
    <w:rsid w:val="00C3630A"/>
    <w:rsid w:val="00C40108"/>
    <w:rsid w:val="00C4023A"/>
    <w:rsid w:val="00C4272D"/>
    <w:rsid w:val="00C45599"/>
    <w:rsid w:val="00C464FD"/>
    <w:rsid w:val="00C51306"/>
    <w:rsid w:val="00C514AF"/>
    <w:rsid w:val="00C57643"/>
    <w:rsid w:val="00C61441"/>
    <w:rsid w:val="00C666D3"/>
    <w:rsid w:val="00C735FA"/>
    <w:rsid w:val="00C74387"/>
    <w:rsid w:val="00C835D2"/>
    <w:rsid w:val="00C83E39"/>
    <w:rsid w:val="00C84F54"/>
    <w:rsid w:val="00C853EC"/>
    <w:rsid w:val="00C873EE"/>
    <w:rsid w:val="00C93281"/>
    <w:rsid w:val="00C93EA0"/>
    <w:rsid w:val="00CA19CE"/>
    <w:rsid w:val="00CA24E9"/>
    <w:rsid w:val="00CB59F5"/>
    <w:rsid w:val="00CB5F5D"/>
    <w:rsid w:val="00CC2F68"/>
    <w:rsid w:val="00CC3D72"/>
    <w:rsid w:val="00CC694A"/>
    <w:rsid w:val="00CD1457"/>
    <w:rsid w:val="00CD1B9A"/>
    <w:rsid w:val="00CD483F"/>
    <w:rsid w:val="00CE00B9"/>
    <w:rsid w:val="00CE3EFB"/>
    <w:rsid w:val="00D025A6"/>
    <w:rsid w:val="00D10F84"/>
    <w:rsid w:val="00D1545A"/>
    <w:rsid w:val="00D23103"/>
    <w:rsid w:val="00D23A50"/>
    <w:rsid w:val="00D25164"/>
    <w:rsid w:val="00D3170B"/>
    <w:rsid w:val="00D317AA"/>
    <w:rsid w:val="00D31FAB"/>
    <w:rsid w:val="00D322B2"/>
    <w:rsid w:val="00D34885"/>
    <w:rsid w:val="00D353BD"/>
    <w:rsid w:val="00D40266"/>
    <w:rsid w:val="00D4046E"/>
    <w:rsid w:val="00D4290F"/>
    <w:rsid w:val="00D42983"/>
    <w:rsid w:val="00D45F32"/>
    <w:rsid w:val="00D50E8A"/>
    <w:rsid w:val="00D520D3"/>
    <w:rsid w:val="00D521FA"/>
    <w:rsid w:val="00D63ED6"/>
    <w:rsid w:val="00D64D16"/>
    <w:rsid w:val="00D64DD0"/>
    <w:rsid w:val="00D65808"/>
    <w:rsid w:val="00D65AC1"/>
    <w:rsid w:val="00D76F62"/>
    <w:rsid w:val="00D82290"/>
    <w:rsid w:val="00D85C2C"/>
    <w:rsid w:val="00D86834"/>
    <w:rsid w:val="00D86AC2"/>
    <w:rsid w:val="00D94064"/>
    <w:rsid w:val="00DA0938"/>
    <w:rsid w:val="00DA31DE"/>
    <w:rsid w:val="00DA53CB"/>
    <w:rsid w:val="00DA6AE1"/>
    <w:rsid w:val="00DB19A8"/>
    <w:rsid w:val="00DB3459"/>
    <w:rsid w:val="00DB3C9C"/>
    <w:rsid w:val="00DB3DCD"/>
    <w:rsid w:val="00DC085F"/>
    <w:rsid w:val="00DC0BAF"/>
    <w:rsid w:val="00DC1549"/>
    <w:rsid w:val="00DC2428"/>
    <w:rsid w:val="00DD558B"/>
    <w:rsid w:val="00DD5E2D"/>
    <w:rsid w:val="00DE7A25"/>
    <w:rsid w:val="00DE7E93"/>
    <w:rsid w:val="00DF717F"/>
    <w:rsid w:val="00E00BC1"/>
    <w:rsid w:val="00E07C19"/>
    <w:rsid w:val="00E07D11"/>
    <w:rsid w:val="00E207A4"/>
    <w:rsid w:val="00E24A5C"/>
    <w:rsid w:val="00E254B1"/>
    <w:rsid w:val="00E318AC"/>
    <w:rsid w:val="00E32DDE"/>
    <w:rsid w:val="00E41D51"/>
    <w:rsid w:val="00E42B82"/>
    <w:rsid w:val="00E4357B"/>
    <w:rsid w:val="00E544DD"/>
    <w:rsid w:val="00E56171"/>
    <w:rsid w:val="00E62F97"/>
    <w:rsid w:val="00E631E6"/>
    <w:rsid w:val="00E719DD"/>
    <w:rsid w:val="00E74E22"/>
    <w:rsid w:val="00E8434E"/>
    <w:rsid w:val="00E85AEE"/>
    <w:rsid w:val="00E87A74"/>
    <w:rsid w:val="00E935E2"/>
    <w:rsid w:val="00E952FE"/>
    <w:rsid w:val="00EA1131"/>
    <w:rsid w:val="00EA4966"/>
    <w:rsid w:val="00EA617E"/>
    <w:rsid w:val="00EB0F61"/>
    <w:rsid w:val="00EB23A1"/>
    <w:rsid w:val="00EB30B7"/>
    <w:rsid w:val="00EB7215"/>
    <w:rsid w:val="00EC1533"/>
    <w:rsid w:val="00EC18D6"/>
    <w:rsid w:val="00EC1E0B"/>
    <w:rsid w:val="00EC2232"/>
    <w:rsid w:val="00EC46F5"/>
    <w:rsid w:val="00EC6369"/>
    <w:rsid w:val="00EC6982"/>
    <w:rsid w:val="00ED2F97"/>
    <w:rsid w:val="00EE0EB2"/>
    <w:rsid w:val="00EE174E"/>
    <w:rsid w:val="00EE52B6"/>
    <w:rsid w:val="00EF0601"/>
    <w:rsid w:val="00EF0C7A"/>
    <w:rsid w:val="00EF203B"/>
    <w:rsid w:val="00EF3C58"/>
    <w:rsid w:val="00F02EF7"/>
    <w:rsid w:val="00F05544"/>
    <w:rsid w:val="00F06A4B"/>
    <w:rsid w:val="00F228B0"/>
    <w:rsid w:val="00F22CD0"/>
    <w:rsid w:val="00F24414"/>
    <w:rsid w:val="00F24897"/>
    <w:rsid w:val="00F31C14"/>
    <w:rsid w:val="00F353AC"/>
    <w:rsid w:val="00F36BFB"/>
    <w:rsid w:val="00F44F01"/>
    <w:rsid w:val="00F45DC5"/>
    <w:rsid w:val="00F47D2C"/>
    <w:rsid w:val="00F57657"/>
    <w:rsid w:val="00F57E34"/>
    <w:rsid w:val="00F60A9D"/>
    <w:rsid w:val="00F73960"/>
    <w:rsid w:val="00F7777F"/>
    <w:rsid w:val="00F878CF"/>
    <w:rsid w:val="00F93335"/>
    <w:rsid w:val="00F953BF"/>
    <w:rsid w:val="00F96342"/>
    <w:rsid w:val="00FA40B6"/>
    <w:rsid w:val="00FB05FA"/>
    <w:rsid w:val="00FB1D7B"/>
    <w:rsid w:val="00FB2AE9"/>
    <w:rsid w:val="00FC1E4F"/>
    <w:rsid w:val="00FC4E50"/>
    <w:rsid w:val="00FC6D1D"/>
    <w:rsid w:val="00FD01A7"/>
    <w:rsid w:val="00FD3DC1"/>
    <w:rsid w:val="00FD7F27"/>
    <w:rsid w:val="00FE5BCC"/>
    <w:rsid w:val="00FF118D"/>
    <w:rsid w:val="00FF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1193"/>
  <w15:chartTrackingRefBased/>
  <w15:docId w15:val="{1C3C00B5-43A5-4A25-A65A-12D700D9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97DA0"/>
    <w:rPr>
      <w:rFonts w:ascii="Times New Roman" w:hAnsi="Times New Roman"/>
      <w:sz w:val="24"/>
      <w:szCs w:val="24"/>
    </w:rPr>
  </w:style>
  <w:style w:type="paragraph" w:styleId="Heading1">
    <w:name w:val="heading 1"/>
    <w:basedOn w:val="Normal"/>
    <w:next w:val="SpecSection31"/>
    <w:link w:val="Heading1Char"/>
    <w:uiPriority w:val="9"/>
    <w:qFormat/>
    <w:rsid w:val="006E457F"/>
    <w:pPr>
      <w:keepNext/>
      <w:keepLines/>
      <w:spacing w:before="240"/>
      <w:ind w:left="1440"/>
      <w:outlineLvl w:val="0"/>
    </w:pPr>
    <w:rPr>
      <w:rFonts w:ascii="Arial" w:eastAsia="Times New Roman" w:hAnsi="Arial"/>
      <w:color w:val="000000"/>
      <w:sz w:val="20"/>
      <w:szCs w:val="32"/>
    </w:rPr>
  </w:style>
  <w:style w:type="paragraph" w:styleId="Heading2">
    <w:name w:val="heading 2"/>
    <w:basedOn w:val="Normal"/>
    <w:next w:val="Normal"/>
    <w:link w:val="Heading2Char"/>
    <w:uiPriority w:val="9"/>
    <w:qFormat/>
    <w:rsid w:val="00FB2AE9"/>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rsid w:val="00FB2AE9"/>
    <w:pPr>
      <w:keepNext/>
      <w:keepLines/>
      <w:spacing w:before="40"/>
      <w:outlineLvl w:val="2"/>
    </w:pPr>
    <w:rPr>
      <w:rFonts w:ascii="Calibri Light" w:eastAsia="Times New Roman" w:hAnsi="Calibri Light"/>
      <w:color w:val="1F4D78"/>
    </w:rPr>
  </w:style>
  <w:style w:type="paragraph" w:styleId="Heading4">
    <w:name w:val="heading 4"/>
    <w:basedOn w:val="Normal"/>
    <w:next w:val="Normal"/>
    <w:link w:val="Heading4Char"/>
    <w:uiPriority w:val="9"/>
    <w:qFormat/>
    <w:rsid w:val="00FB2AE9"/>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link w:val="Heading5Char"/>
    <w:uiPriority w:val="9"/>
    <w:qFormat/>
    <w:rsid w:val="00FB2AE9"/>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qFormat/>
    <w:rsid w:val="00FB2AE9"/>
    <w:pPr>
      <w:keepNext/>
      <w:keepLines/>
      <w:numPr>
        <w:ilvl w:val="5"/>
        <w:numId w:val="2"/>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FB2AE9"/>
    <w:pPr>
      <w:keepNext/>
      <w:keepLines/>
      <w:numPr>
        <w:ilvl w:val="6"/>
        <w:numId w:val="2"/>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FB2AE9"/>
    <w:pPr>
      <w:keepNext/>
      <w:keepLines/>
      <w:numPr>
        <w:ilvl w:val="7"/>
        <w:numId w:val="2"/>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FB2AE9"/>
    <w:pPr>
      <w:keepNext/>
      <w:keepLines/>
      <w:numPr>
        <w:ilvl w:val="8"/>
        <w:numId w:val="2"/>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ification">
    <w:name w:val="Specification"/>
    <w:uiPriority w:val="99"/>
    <w:rsid w:val="00AC6A79"/>
    <w:pPr>
      <w:numPr>
        <w:numId w:val="1"/>
      </w:numPr>
    </w:pPr>
  </w:style>
  <w:style w:type="paragraph" w:customStyle="1" w:styleId="Part1">
    <w:name w:val="Part 1"/>
    <w:basedOn w:val="Normal"/>
    <w:qFormat/>
    <w:rsid w:val="00AC6A79"/>
    <w:rPr>
      <w:rFonts w:ascii="Arial" w:hAnsi="Arial"/>
      <w:b/>
      <w:caps/>
      <w:color w:val="000000"/>
    </w:rPr>
  </w:style>
  <w:style w:type="character" w:customStyle="1" w:styleId="Heading1Char">
    <w:name w:val="Heading 1 Char"/>
    <w:link w:val="Heading1"/>
    <w:uiPriority w:val="9"/>
    <w:rsid w:val="006E457F"/>
    <w:rPr>
      <w:rFonts w:ascii="Arial" w:eastAsia="Times New Roman" w:hAnsi="Arial"/>
      <w:color w:val="000000"/>
      <w:szCs w:val="32"/>
    </w:rPr>
  </w:style>
  <w:style w:type="character" w:customStyle="1" w:styleId="Heading2Char">
    <w:name w:val="Heading 2 Char"/>
    <w:link w:val="Heading2"/>
    <w:uiPriority w:val="9"/>
    <w:semiHidden/>
    <w:rsid w:val="00FB2AE9"/>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B2AE9"/>
    <w:rPr>
      <w:rFonts w:ascii="Calibri Light" w:eastAsia="Times New Roman" w:hAnsi="Calibri Light" w:cs="Times New Roman"/>
      <w:color w:val="1F4D78"/>
    </w:rPr>
  </w:style>
  <w:style w:type="character" w:customStyle="1" w:styleId="Heading4Char">
    <w:name w:val="Heading 4 Char"/>
    <w:link w:val="Heading4"/>
    <w:uiPriority w:val="9"/>
    <w:semiHidden/>
    <w:rsid w:val="00FB2AE9"/>
    <w:rPr>
      <w:rFonts w:ascii="Calibri Light" w:eastAsia="Times New Roman" w:hAnsi="Calibri Light" w:cs="Times New Roman"/>
      <w:i/>
      <w:iCs/>
      <w:color w:val="2E74B5"/>
    </w:rPr>
  </w:style>
  <w:style w:type="character" w:customStyle="1" w:styleId="Heading5Char">
    <w:name w:val="Heading 5 Char"/>
    <w:link w:val="Heading5"/>
    <w:uiPriority w:val="9"/>
    <w:rsid w:val="00FB2AE9"/>
    <w:rPr>
      <w:rFonts w:ascii="Calibri Light" w:eastAsia="Times New Roman" w:hAnsi="Calibri Light"/>
      <w:color w:val="2E74B5"/>
      <w:sz w:val="24"/>
      <w:szCs w:val="24"/>
    </w:rPr>
  </w:style>
  <w:style w:type="character" w:customStyle="1" w:styleId="Heading6Char">
    <w:name w:val="Heading 6 Char"/>
    <w:link w:val="Heading6"/>
    <w:uiPriority w:val="9"/>
    <w:rsid w:val="00FB2AE9"/>
    <w:rPr>
      <w:rFonts w:ascii="Calibri Light" w:eastAsia="Times New Roman" w:hAnsi="Calibri Light"/>
      <w:color w:val="1F4D78"/>
      <w:sz w:val="24"/>
      <w:szCs w:val="24"/>
    </w:rPr>
  </w:style>
  <w:style w:type="character" w:customStyle="1" w:styleId="Heading7Char">
    <w:name w:val="Heading 7 Char"/>
    <w:link w:val="Heading7"/>
    <w:uiPriority w:val="9"/>
    <w:rsid w:val="00FB2AE9"/>
    <w:rPr>
      <w:rFonts w:ascii="Calibri Light" w:eastAsia="Times New Roman" w:hAnsi="Calibri Light"/>
      <w:i/>
      <w:iCs/>
      <w:color w:val="1F4D78"/>
      <w:sz w:val="24"/>
      <w:szCs w:val="24"/>
    </w:rPr>
  </w:style>
  <w:style w:type="character" w:customStyle="1" w:styleId="Heading8Char">
    <w:name w:val="Heading 8 Char"/>
    <w:link w:val="Heading8"/>
    <w:uiPriority w:val="9"/>
    <w:rsid w:val="00FB2AE9"/>
    <w:rPr>
      <w:rFonts w:ascii="Calibri Light" w:eastAsia="Times New Roman" w:hAnsi="Calibri Light"/>
      <w:color w:val="272727"/>
      <w:sz w:val="21"/>
      <w:szCs w:val="21"/>
    </w:rPr>
  </w:style>
  <w:style w:type="character" w:customStyle="1" w:styleId="Heading9Char">
    <w:name w:val="Heading 9 Char"/>
    <w:link w:val="Heading9"/>
    <w:uiPriority w:val="9"/>
    <w:rsid w:val="00FB2AE9"/>
    <w:rPr>
      <w:rFonts w:ascii="Calibri Light" w:eastAsia="Times New Roman" w:hAnsi="Calibri Light"/>
      <w:i/>
      <w:iCs/>
      <w:color w:val="272727"/>
      <w:sz w:val="21"/>
      <w:szCs w:val="21"/>
    </w:rPr>
  </w:style>
  <w:style w:type="paragraph" w:customStyle="1" w:styleId="ColorfulList-Accent11">
    <w:name w:val="Colorful List - Accent 11"/>
    <w:basedOn w:val="Normal"/>
    <w:uiPriority w:val="34"/>
    <w:qFormat/>
    <w:rsid w:val="00B62FC4"/>
    <w:pPr>
      <w:ind w:left="720"/>
      <w:contextualSpacing/>
    </w:pPr>
  </w:style>
  <w:style w:type="paragraph" w:customStyle="1" w:styleId="ARCATParagraph">
    <w:name w:val="ARCAT Paragraph"/>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ARCATSubPara">
    <w:name w:val="ARCAT SubPara"/>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SpecSection2">
    <w:name w:val="Spec.Section2"/>
    <w:basedOn w:val="Heading1"/>
    <w:link w:val="SpecSection2Char"/>
    <w:qFormat/>
    <w:rsid w:val="00AE5A7A"/>
    <w:pPr>
      <w:numPr>
        <w:ilvl w:val="1"/>
        <w:numId w:val="2"/>
      </w:numPr>
    </w:pPr>
    <w:rPr>
      <w:caps/>
    </w:rPr>
  </w:style>
  <w:style w:type="character" w:customStyle="1" w:styleId="SpecSection2Char">
    <w:name w:val="Spec.Section2 Char"/>
    <w:link w:val="SpecSection2"/>
    <w:rsid w:val="00AE5A7A"/>
    <w:rPr>
      <w:rFonts w:ascii="Arial" w:eastAsia="Times New Roman" w:hAnsi="Arial"/>
      <w:caps/>
      <w:color w:val="000000"/>
      <w:szCs w:val="32"/>
    </w:rPr>
  </w:style>
  <w:style w:type="paragraph" w:customStyle="1" w:styleId="SpecSection3">
    <w:name w:val="Spec.Section3"/>
    <w:basedOn w:val="Heading1"/>
    <w:link w:val="SpecSection3Char"/>
    <w:qFormat/>
    <w:rsid w:val="00FB2AE9"/>
    <w:pPr>
      <w:numPr>
        <w:ilvl w:val="3"/>
        <w:numId w:val="2"/>
      </w:numPr>
    </w:pPr>
  </w:style>
  <w:style w:type="character" w:customStyle="1" w:styleId="SpecSection3Char">
    <w:name w:val="Spec.Section3 Char"/>
    <w:link w:val="SpecSection3"/>
    <w:rsid w:val="00FB2AE9"/>
    <w:rPr>
      <w:rFonts w:ascii="Arial" w:eastAsia="Times New Roman" w:hAnsi="Arial"/>
      <w:color w:val="000000"/>
      <w:szCs w:val="32"/>
    </w:rPr>
  </w:style>
  <w:style w:type="character" w:styleId="Hyperlink">
    <w:name w:val="Hyperlink"/>
    <w:uiPriority w:val="99"/>
    <w:unhideWhenUsed/>
    <w:rsid w:val="008F1963"/>
    <w:rPr>
      <w:color w:val="0563C1"/>
      <w:u w:val="single"/>
    </w:rPr>
  </w:style>
  <w:style w:type="paragraph" w:customStyle="1" w:styleId="SpecSection1">
    <w:name w:val="Spec.Section1"/>
    <w:basedOn w:val="Heading1"/>
    <w:next w:val="SpecSection2"/>
    <w:link w:val="SpecSection1Char"/>
    <w:qFormat/>
    <w:rsid w:val="006C3BAD"/>
    <w:pPr>
      <w:numPr>
        <w:numId w:val="2"/>
      </w:numPr>
    </w:pPr>
    <w:rPr>
      <w:b/>
      <w:caps/>
      <w:sz w:val="24"/>
    </w:rPr>
  </w:style>
  <w:style w:type="character" w:customStyle="1" w:styleId="SpecSection1Char">
    <w:name w:val="Spec.Section1 Char"/>
    <w:link w:val="SpecSection1"/>
    <w:rsid w:val="006C3BAD"/>
    <w:rPr>
      <w:rFonts w:ascii="Arial" w:eastAsia="Times New Roman" w:hAnsi="Arial" w:cs="Times New Roman"/>
      <w:b/>
      <w:caps/>
      <w:color w:val="000000"/>
      <w:sz w:val="24"/>
      <w:szCs w:val="32"/>
    </w:rPr>
  </w:style>
  <w:style w:type="character" w:styleId="FollowedHyperlink">
    <w:name w:val="FollowedHyperlink"/>
    <w:uiPriority w:val="99"/>
    <w:semiHidden/>
    <w:unhideWhenUsed/>
    <w:rsid w:val="008F1963"/>
    <w:rPr>
      <w:color w:val="954F72"/>
      <w:u w:val="single"/>
    </w:rPr>
  </w:style>
  <w:style w:type="paragraph" w:customStyle="1" w:styleId="2008LEV1">
    <w:name w:val="2008 LEV1"/>
    <w:basedOn w:val="Normal"/>
    <w:rsid w:val="00E07C19"/>
    <w:pPr>
      <w:numPr>
        <w:numId w:val="3"/>
      </w:numPr>
      <w:tabs>
        <w:tab w:val="left" w:pos="1886"/>
      </w:tabs>
      <w:autoSpaceDE w:val="0"/>
      <w:autoSpaceDN w:val="0"/>
      <w:adjustRightInd w:val="0"/>
      <w:spacing w:before="120" w:after="240"/>
      <w:jc w:val="both"/>
    </w:pPr>
    <w:rPr>
      <w:rFonts w:ascii="Arial Black" w:hAnsi="Arial Black" w:cs="Courier New"/>
      <w:i/>
      <w:sz w:val="20"/>
      <w:szCs w:val="20"/>
      <w:u w:color="000000"/>
    </w:rPr>
  </w:style>
  <w:style w:type="paragraph" w:customStyle="1" w:styleId="2008LEV2">
    <w:name w:val="2008 LEV2"/>
    <w:basedOn w:val="Normal"/>
    <w:rsid w:val="00E07C19"/>
    <w:pPr>
      <w:numPr>
        <w:ilvl w:val="1"/>
        <w:numId w:val="3"/>
      </w:numPr>
      <w:autoSpaceDE w:val="0"/>
      <w:autoSpaceDN w:val="0"/>
      <w:adjustRightInd w:val="0"/>
      <w:spacing w:after="180"/>
      <w:jc w:val="both"/>
    </w:pPr>
    <w:rPr>
      <w:rFonts w:ascii="Arial Black" w:hAnsi="Arial Black" w:cs="Courier New"/>
      <w:i/>
      <w:sz w:val="20"/>
      <w:szCs w:val="20"/>
      <w:u w:color="000000"/>
    </w:rPr>
  </w:style>
  <w:style w:type="paragraph" w:customStyle="1" w:styleId="2008LEV3">
    <w:name w:val="2008 LEV3"/>
    <w:basedOn w:val="Normal"/>
    <w:rsid w:val="00E07C19"/>
    <w:pPr>
      <w:numPr>
        <w:ilvl w:val="2"/>
        <w:numId w:val="3"/>
      </w:numPr>
      <w:autoSpaceDE w:val="0"/>
      <w:autoSpaceDN w:val="0"/>
      <w:adjustRightInd w:val="0"/>
      <w:spacing w:after="180"/>
      <w:jc w:val="both"/>
    </w:pPr>
    <w:rPr>
      <w:rFonts w:ascii="Arial" w:hAnsi="Arial" w:cs="Courier New"/>
      <w:sz w:val="20"/>
      <w:szCs w:val="20"/>
      <w:u w:color="000000"/>
    </w:rPr>
  </w:style>
  <w:style w:type="paragraph" w:customStyle="1" w:styleId="2008LEV4">
    <w:name w:val="2008 LEV4"/>
    <w:basedOn w:val="Normal"/>
    <w:rsid w:val="00E07C19"/>
    <w:pPr>
      <w:numPr>
        <w:ilvl w:val="3"/>
        <w:numId w:val="3"/>
      </w:numPr>
      <w:tabs>
        <w:tab w:val="left" w:pos="1800"/>
      </w:tabs>
      <w:autoSpaceDE w:val="0"/>
      <w:autoSpaceDN w:val="0"/>
      <w:adjustRightInd w:val="0"/>
      <w:spacing w:after="180"/>
      <w:jc w:val="both"/>
    </w:pPr>
    <w:rPr>
      <w:rFonts w:ascii="Arial" w:hAnsi="Arial" w:cs="Courier New"/>
      <w:sz w:val="20"/>
      <w:szCs w:val="20"/>
      <w:u w:color="000000"/>
    </w:rPr>
  </w:style>
  <w:style w:type="paragraph" w:customStyle="1" w:styleId="2008LEV5">
    <w:name w:val="2008 LEV5"/>
    <w:basedOn w:val="Normal"/>
    <w:rsid w:val="00E07C19"/>
    <w:pPr>
      <w:numPr>
        <w:ilvl w:val="4"/>
        <w:numId w:val="3"/>
      </w:numPr>
      <w:tabs>
        <w:tab w:val="clear" w:pos="954"/>
        <w:tab w:val="num" w:pos="864"/>
        <w:tab w:val="left" w:pos="1800"/>
        <w:tab w:val="left" w:pos="3240"/>
      </w:tabs>
      <w:autoSpaceDE w:val="0"/>
      <w:autoSpaceDN w:val="0"/>
      <w:adjustRightInd w:val="0"/>
      <w:spacing w:after="180"/>
      <w:ind w:left="2880"/>
      <w:jc w:val="both"/>
    </w:pPr>
    <w:rPr>
      <w:rFonts w:ascii="Arial" w:hAnsi="Arial" w:cs="Courier New"/>
      <w:sz w:val="20"/>
      <w:szCs w:val="20"/>
      <w:u w:color="000000"/>
    </w:rPr>
  </w:style>
  <w:style w:type="paragraph" w:customStyle="1" w:styleId="2008LEV6">
    <w:name w:val="2008 LEV6"/>
    <w:basedOn w:val="Normal"/>
    <w:rsid w:val="00E07C19"/>
    <w:pPr>
      <w:numPr>
        <w:ilvl w:val="5"/>
        <w:numId w:val="3"/>
      </w:numPr>
      <w:tabs>
        <w:tab w:val="left" w:pos="3240"/>
      </w:tabs>
      <w:autoSpaceDE w:val="0"/>
      <w:autoSpaceDN w:val="0"/>
      <w:adjustRightInd w:val="0"/>
      <w:spacing w:after="180"/>
      <w:jc w:val="both"/>
    </w:pPr>
    <w:rPr>
      <w:rFonts w:ascii="Arial" w:hAnsi="Arial" w:cs="Courier New"/>
      <w:sz w:val="20"/>
      <w:szCs w:val="20"/>
      <w:u w:color="000000"/>
    </w:rPr>
  </w:style>
  <w:style w:type="paragraph" w:customStyle="1" w:styleId="2008LEV7">
    <w:name w:val="2008 LEV7"/>
    <w:basedOn w:val="Normal"/>
    <w:rsid w:val="00E07C19"/>
    <w:pPr>
      <w:numPr>
        <w:ilvl w:val="6"/>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8">
    <w:name w:val="2008 LEV8"/>
    <w:basedOn w:val="Normal"/>
    <w:rsid w:val="00E07C19"/>
    <w:pPr>
      <w:numPr>
        <w:ilvl w:val="7"/>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9">
    <w:name w:val="2008 LEV9"/>
    <w:basedOn w:val="Normal"/>
    <w:rsid w:val="00E07C19"/>
    <w:pPr>
      <w:numPr>
        <w:ilvl w:val="8"/>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styleId="Header">
    <w:name w:val="header"/>
    <w:basedOn w:val="Normal"/>
    <w:link w:val="HeaderChar"/>
    <w:uiPriority w:val="99"/>
    <w:unhideWhenUsed/>
    <w:rsid w:val="00D63ED6"/>
    <w:pPr>
      <w:tabs>
        <w:tab w:val="center" w:pos="4680"/>
        <w:tab w:val="right" w:pos="9360"/>
      </w:tabs>
    </w:pPr>
  </w:style>
  <w:style w:type="character" w:customStyle="1" w:styleId="HeaderChar">
    <w:name w:val="Header Char"/>
    <w:link w:val="Header"/>
    <w:uiPriority w:val="99"/>
    <w:rsid w:val="00D63ED6"/>
    <w:rPr>
      <w:rFonts w:ascii="Courier New" w:eastAsia="Times New Roman" w:hAnsi="Courier New"/>
      <w:sz w:val="24"/>
      <w:szCs w:val="24"/>
    </w:rPr>
  </w:style>
  <w:style w:type="paragraph" w:styleId="Footer">
    <w:name w:val="footer"/>
    <w:basedOn w:val="Normal"/>
    <w:link w:val="FooterChar"/>
    <w:uiPriority w:val="99"/>
    <w:unhideWhenUsed/>
    <w:rsid w:val="00D63ED6"/>
    <w:pPr>
      <w:tabs>
        <w:tab w:val="center" w:pos="4680"/>
        <w:tab w:val="right" w:pos="9360"/>
      </w:tabs>
    </w:pPr>
  </w:style>
  <w:style w:type="character" w:customStyle="1" w:styleId="FooterChar">
    <w:name w:val="Footer Char"/>
    <w:link w:val="Footer"/>
    <w:uiPriority w:val="99"/>
    <w:rsid w:val="00D63ED6"/>
    <w:rPr>
      <w:rFonts w:ascii="Courier New" w:eastAsia="Times New Roman" w:hAnsi="Courier New"/>
      <w:sz w:val="24"/>
      <w:szCs w:val="24"/>
    </w:rPr>
  </w:style>
  <w:style w:type="character" w:styleId="PageNumber">
    <w:name w:val="page number"/>
    <w:uiPriority w:val="99"/>
    <w:semiHidden/>
    <w:unhideWhenUsed/>
    <w:rsid w:val="00D63ED6"/>
  </w:style>
  <w:style w:type="paragraph" w:styleId="BalloonText">
    <w:name w:val="Balloon Text"/>
    <w:basedOn w:val="Normal"/>
    <w:link w:val="BalloonTextChar"/>
    <w:uiPriority w:val="99"/>
    <w:semiHidden/>
    <w:unhideWhenUsed/>
    <w:rsid w:val="005E72A1"/>
    <w:rPr>
      <w:sz w:val="18"/>
      <w:szCs w:val="18"/>
    </w:rPr>
  </w:style>
  <w:style w:type="character" w:customStyle="1" w:styleId="BalloonTextChar">
    <w:name w:val="Balloon Text Char"/>
    <w:link w:val="BalloonText"/>
    <w:uiPriority w:val="99"/>
    <w:semiHidden/>
    <w:rsid w:val="005E72A1"/>
    <w:rPr>
      <w:rFonts w:ascii="Times New Roman" w:eastAsia="Times New Roman" w:hAnsi="Times New Roman"/>
      <w:sz w:val="18"/>
      <w:szCs w:val="18"/>
    </w:rPr>
  </w:style>
  <w:style w:type="character" w:styleId="CommentReference">
    <w:name w:val="annotation reference"/>
    <w:uiPriority w:val="99"/>
    <w:semiHidden/>
    <w:unhideWhenUsed/>
    <w:rsid w:val="005629EA"/>
    <w:rPr>
      <w:sz w:val="18"/>
      <w:szCs w:val="18"/>
    </w:rPr>
  </w:style>
  <w:style w:type="paragraph" w:styleId="CommentText">
    <w:name w:val="annotation text"/>
    <w:basedOn w:val="Normal"/>
    <w:link w:val="CommentTextChar"/>
    <w:uiPriority w:val="99"/>
    <w:semiHidden/>
    <w:unhideWhenUsed/>
    <w:rsid w:val="005629EA"/>
  </w:style>
  <w:style w:type="character" w:customStyle="1" w:styleId="CommentTextChar">
    <w:name w:val="Comment Text Char"/>
    <w:link w:val="CommentText"/>
    <w:uiPriority w:val="99"/>
    <w:semiHidden/>
    <w:rsid w:val="005629EA"/>
    <w:rPr>
      <w:rFonts w:ascii="Courier New" w:eastAsia="Times New Roman" w:hAnsi="Courier New"/>
      <w:sz w:val="24"/>
      <w:szCs w:val="24"/>
    </w:rPr>
  </w:style>
  <w:style w:type="paragraph" w:styleId="CommentSubject">
    <w:name w:val="annotation subject"/>
    <w:basedOn w:val="CommentText"/>
    <w:next w:val="CommentText"/>
    <w:link w:val="CommentSubjectChar"/>
    <w:uiPriority w:val="99"/>
    <w:semiHidden/>
    <w:unhideWhenUsed/>
    <w:rsid w:val="005629EA"/>
    <w:rPr>
      <w:b/>
      <w:bCs/>
      <w:sz w:val="20"/>
      <w:szCs w:val="20"/>
    </w:rPr>
  </w:style>
  <w:style w:type="character" w:customStyle="1" w:styleId="CommentSubjectChar">
    <w:name w:val="Comment Subject Char"/>
    <w:link w:val="CommentSubject"/>
    <w:uiPriority w:val="99"/>
    <w:semiHidden/>
    <w:rsid w:val="005629EA"/>
    <w:rPr>
      <w:rFonts w:ascii="Courier New" w:eastAsia="Times New Roman" w:hAnsi="Courier New"/>
      <w:b/>
      <w:bCs/>
      <w:sz w:val="24"/>
      <w:szCs w:val="24"/>
    </w:rPr>
  </w:style>
  <w:style w:type="paragraph" w:customStyle="1" w:styleId="SpecSection21">
    <w:name w:val="Spec.Section2.1"/>
    <w:basedOn w:val="SpecSection2"/>
    <w:next w:val="SpecSection2"/>
    <w:link w:val="SpecSection21Char"/>
    <w:qFormat/>
    <w:rsid w:val="00A4193C"/>
    <w:pPr>
      <w:numPr>
        <w:ilvl w:val="2"/>
      </w:numPr>
    </w:pPr>
  </w:style>
  <w:style w:type="character" w:customStyle="1" w:styleId="SpecSection21Char">
    <w:name w:val="Spec.Section2.1 Char"/>
    <w:link w:val="SpecSection21"/>
    <w:rsid w:val="009D02A2"/>
    <w:rPr>
      <w:rFonts w:ascii="Arial" w:eastAsia="Times New Roman" w:hAnsi="Arial" w:cs="Times New Roman"/>
      <w:b w:val="0"/>
      <w:caps/>
      <w:color w:val="000000"/>
      <w:sz w:val="24"/>
      <w:szCs w:val="32"/>
    </w:rPr>
  </w:style>
  <w:style w:type="paragraph" w:customStyle="1" w:styleId="SpecSection31">
    <w:name w:val="Spec.Section.3.1"/>
    <w:basedOn w:val="SpecSection3"/>
    <w:link w:val="SpecSection31Char"/>
    <w:qFormat/>
    <w:rsid w:val="00A4193C"/>
    <w:pPr>
      <w:numPr>
        <w:ilvl w:val="4"/>
      </w:numPr>
    </w:pPr>
  </w:style>
  <w:style w:type="character" w:customStyle="1" w:styleId="SpecSection31Char">
    <w:name w:val="Spec.Section.3.1 Char"/>
    <w:link w:val="SpecSection31"/>
    <w:rsid w:val="00274526"/>
    <w:rPr>
      <w:rFonts w:ascii="Arial" w:eastAsia="Times New Roman" w:hAnsi="Arial" w:cs="Times New Roman"/>
      <w:b w:val="0"/>
      <w:caps w:val="0"/>
      <w:color w:val="00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8826">
      <w:bodyDiv w:val="1"/>
      <w:marLeft w:val="0"/>
      <w:marRight w:val="0"/>
      <w:marTop w:val="0"/>
      <w:marBottom w:val="0"/>
      <w:divBdr>
        <w:top w:val="none" w:sz="0" w:space="0" w:color="auto"/>
        <w:left w:val="none" w:sz="0" w:space="0" w:color="auto"/>
        <w:bottom w:val="none" w:sz="0" w:space="0" w:color="auto"/>
        <w:right w:val="none" w:sz="0" w:space="0" w:color="auto"/>
      </w:divBdr>
    </w:div>
    <w:div w:id="142964727">
      <w:bodyDiv w:val="1"/>
      <w:marLeft w:val="0"/>
      <w:marRight w:val="0"/>
      <w:marTop w:val="0"/>
      <w:marBottom w:val="0"/>
      <w:divBdr>
        <w:top w:val="none" w:sz="0" w:space="0" w:color="auto"/>
        <w:left w:val="none" w:sz="0" w:space="0" w:color="auto"/>
        <w:bottom w:val="none" w:sz="0" w:space="0" w:color="auto"/>
        <w:right w:val="none" w:sz="0" w:space="0" w:color="auto"/>
      </w:divBdr>
    </w:div>
    <w:div w:id="377749832">
      <w:bodyDiv w:val="1"/>
      <w:marLeft w:val="0"/>
      <w:marRight w:val="0"/>
      <w:marTop w:val="0"/>
      <w:marBottom w:val="0"/>
      <w:divBdr>
        <w:top w:val="none" w:sz="0" w:space="0" w:color="auto"/>
        <w:left w:val="none" w:sz="0" w:space="0" w:color="auto"/>
        <w:bottom w:val="none" w:sz="0" w:space="0" w:color="auto"/>
        <w:right w:val="none" w:sz="0" w:space="0" w:color="auto"/>
      </w:divBdr>
    </w:div>
    <w:div w:id="444546377">
      <w:bodyDiv w:val="1"/>
      <w:marLeft w:val="0"/>
      <w:marRight w:val="0"/>
      <w:marTop w:val="0"/>
      <w:marBottom w:val="0"/>
      <w:divBdr>
        <w:top w:val="none" w:sz="0" w:space="0" w:color="auto"/>
        <w:left w:val="none" w:sz="0" w:space="0" w:color="auto"/>
        <w:bottom w:val="none" w:sz="0" w:space="0" w:color="auto"/>
        <w:right w:val="none" w:sz="0" w:space="0" w:color="auto"/>
      </w:divBdr>
    </w:div>
    <w:div w:id="481234047">
      <w:bodyDiv w:val="1"/>
      <w:marLeft w:val="0"/>
      <w:marRight w:val="0"/>
      <w:marTop w:val="0"/>
      <w:marBottom w:val="0"/>
      <w:divBdr>
        <w:top w:val="none" w:sz="0" w:space="0" w:color="auto"/>
        <w:left w:val="none" w:sz="0" w:space="0" w:color="auto"/>
        <w:bottom w:val="none" w:sz="0" w:space="0" w:color="auto"/>
        <w:right w:val="none" w:sz="0" w:space="0" w:color="auto"/>
      </w:divBdr>
    </w:div>
    <w:div w:id="482351368">
      <w:bodyDiv w:val="1"/>
      <w:marLeft w:val="0"/>
      <w:marRight w:val="0"/>
      <w:marTop w:val="0"/>
      <w:marBottom w:val="0"/>
      <w:divBdr>
        <w:top w:val="none" w:sz="0" w:space="0" w:color="auto"/>
        <w:left w:val="none" w:sz="0" w:space="0" w:color="auto"/>
        <w:bottom w:val="none" w:sz="0" w:space="0" w:color="auto"/>
        <w:right w:val="none" w:sz="0" w:space="0" w:color="auto"/>
      </w:divBdr>
    </w:div>
    <w:div w:id="486166676">
      <w:bodyDiv w:val="1"/>
      <w:marLeft w:val="0"/>
      <w:marRight w:val="0"/>
      <w:marTop w:val="0"/>
      <w:marBottom w:val="0"/>
      <w:divBdr>
        <w:top w:val="none" w:sz="0" w:space="0" w:color="auto"/>
        <w:left w:val="none" w:sz="0" w:space="0" w:color="auto"/>
        <w:bottom w:val="none" w:sz="0" w:space="0" w:color="auto"/>
        <w:right w:val="none" w:sz="0" w:space="0" w:color="auto"/>
      </w:divBdr>
    </w:div>
    <w:div w:id="546994130">
      <w:bodyDiv w:val="1"/>
      <w:marLeft w:val="0"/>
      <w:marRight w:val="0"/>
      <w:marTop w:val="0"/>
      <w:marBottom w:val="0"/>
      <w:divBdr>
        <w:top w:val="none" w:sz="0" w:space="0" w:color="auto"/>
        <w:left w:val="none" w:sz="0" w:space="0" w:color="auto"/>
        <w:bottom w:val="none" w:sz="0" w:space="0" w:color="auto"/>
        <w:right w:val="none" w:sz="0" w:space="0" w:color="auto"/>
      </w:divBdr>
    </w:div>
    <w:div w:id="637146370">
      <w:bodyDiv w:val="1"/>
      <w:marLeft w:val="0"/>
      <w:marRight w:val="0"/>
      <w:marTop w:val="0"/>
      <w:marBottom w:val="0"/>
      <w:divBdr>
        <w:top w:val="none" w:sz="0" w:space="0" w:color="auto"/>
        <w:left w:val="none" w:sz="0" w:space="0" w:color="auto"/>
        <w:bottom w:val="none" w:sz="0" w:space="0" w:color="auto"/>
        <w:right w:val="none" w:sz="0" w:space="0" w:color="auto"/>
      </w:divBdr>
    </w:div>
    <w:div w:id="708720427">
      <w:bodyDiv w:val="1"/>
      <w:marLeft w:val="0"/>
      <w:marRight w:val="0"/>
      <w:marTop w:val="0"/>
      <w:marBottom w:val="0"/>
      <w:divBdr>
        <w:top w:val="none" w:sz="0" w:space="0" w:color="auto"/>
        <w:left w:val="none" w:sz="0" w:space="0" w:color="auto"/>
        <w:bottom w:val="none" w:sz="0" w:space="0" w:color="auto"/>
        <w:right w:val="none" w:sz="0" w:space="0" w:color="auto"/>
      </w:divBdr>
    </w:div>
    <w:div w:id="734931335">
      <w:bodyDiv w:val="1"/>
      <w:marLeft w:val="0"/>
      <w:marRight w:val="0"/>
      <w:marTop w:val="0"/>
      <w:marBottom w:val="0"/>
      <w:divBdr>
        <w:top w:val="none" w:sz="0" w:space="0" w:color="auto"/>
        <w:left w:val="none" w:sz="0" w:space="0" w:color="auto"/>
        <w:bottom w:val="none" w:sz="0" w:space="0" w:color="auto"/>
        <w:right w:val="none" w:sz="0" w:space="0" w:color="auto"/>
      </w:divBdr>
    </w:div>
    <w:div w:id="777598907">
      <w:bodyDiv w:val="1"/>
      <w:marLeft w:val="0"/>
      <w:marRight w:val="0"/>
      <w:marTop w:val="0"/>
      <w:marBottom w:val="0"/>
      <w:divBdr>
        <w:top w:val="none" w:sz="0" w:space="0" w:color="auto"/>
        <w:left w:val="none" w:sz="0" w:space="0" w:color="auto"/>
        <w:bottom w:val="none" w:sz="0" w:space="0" w:color="auto"/>
        <w:right w:val="none" w:sz="0" w:space="0" w:color="auto"/>
      </w:divBdr>
    </w:div>
    <w:div w:id="784925818">
      <w:bodyDiv w:val="1"/>
      <w:marLeft w:val="0"/>
      <w:marRight w:val="0"/>
      <w:marTop w:val="0"/>
      <w:marBottom w:val="0"/>
      <w:divBdr>
        <w:top w:val="none" w:sz="0" w:space="0" w:color="auto"/>
        <w:left w:val="none" w:sz="0" w:space="0" w:color="auto"/>
        <w:bottom w:val="none" w:sz="0" w:space="0" w:color="auto"/>
        <w:right w:val="none" w:sz="0" w:space="0" w:color="auto"/>
      </w:divBdr>
    </w:div>
    <w:div w:id="851383055">
      <w:bodyDiv w:val="1"/>
      <w:marLeft w:val="0"/>
      <w:marRight w:val="0"/>
      <w:marTop w:val="0"/>
      <w:marBottom w:val="0"/>
      <w:divBdr>
        <w:top w:val="none" w:sz="0" w:space="0" w:color="auto"/>
        <w:left w:val="none" w:sz="0" w:space="0" w:color="auto"/>
        <w:bottom w:val="none" w:sz="0" w:space="0" w:color="auto"/>
        <w:right w:val="none" w:sz="0" w:space="0" w:color="auto"/>
      </w:divBdr>
    </w:div>
    <w:div w:id="851989196">
      <w:bodyDiv w:val="1"/>
      <w:marLeft w:val="0"/>
      <w:marRight w:val="0"/>
      <w:marTop w:val="0"/>
      <w:marBottom w:val="0"/>
      <w:divBdr>
        <w:top w:val="none" w:sz="0" w:space="0" w:color="auto"/>
        <w:left w:val="none" w:sz="0" w:space="0" w:color="auto"/>
        <w:bottom w:val="none" w:sz="0" w:space="0" w:color="auto"/>
        <w:right w:val="none" w:sz="0" w:space="0" w:color="auto"/>
      </w:divBdr>
    </w:div>
    <w:div w:id="859392359">
      <w:bodyDiv w:val="1"/>
      <w:marLeft w:val="0"/>
      <w:marRight w:val="0"/>
      <w:marTop w:val="0"/>
      <w:marBottom w:val="0"/>
      <w:divBdr>
        <w:top w:val="none" w:sz="0" w:space="0" w:color="auto"/>
        <w:left w:val="none" w:sz="0" w:space="0" w:color="auto"/>
        <w:bottom w:val="none" w:sz="0" w:space="0" w:color="auto"/>
        <w:right w:val="none" w:sz="0" w:space="0" w:color="auto"/>
      </w:divBdr>
    </w:div>
    <w:div w:id="1061291789">
      <w:bodyDiv w:val="1"/>
      <w:marLeft w:val="0"/>
      <w:marRight w:val="0"/>
      <w:marTop w:val="0"/>
      <w:marBottom w:val="0"/>
      <w:divBdr>
        <w:top w:val="none" w:sz="0" w:space="0" w:color="auto"/>
        <w:left w:val="none" w:sz="0" w:space="0" w:color="auto"/>
        <w:bottom w:val="none" w:sz="0" w:space="0" w:color="auto"/>
        <w:right w:val="none" w:sz="0" w:space="0" w:color="auto"/>
      </w:divBdr>
    </w:div>
    <w:div w:id="1227185577">
      <w:bodyDiv w:val="1"/>
      <w:marLeft w:val="0"/>
      <w:marRight w:val="0"/>
      <w:marTop w:val="0"/>
      <w:marBottom w:val="0"/>
      <w:divBdr>
        <w:top w:val="none" w:sz="0" w:space="0" w:color="auto"/>
        <w:left w:val="none" w:sz="0" w:space="0" w:color="auto"/>
        <w:bottom w:val="none" w:sz="0" w:space="0" w:color="auto"/>
        <w:right w:val="none" w:sz="0" w:space="0" w:color="auto"/>
      </w:divBdr>
    </w:div>
    <w:div w:id="1233002444">
      <w:bodyDiv w:val="1"/>
      <w:marLeft w:val="0"/>
      <w:marRight w:val="0"/>
      <w:marTop w:val="0"/>
      <w:marBottom w:val="0"/>
      <w:divBdr>
        <w:top w:val="none" w:sz="0" w:space="0" w:color="auto"/>
        <w:left w:val="none" w:sz="0" w:space="0" w:color="auto"/>
        <w:bottom w:val="none" w:sz="0" w:space="0" w:color="auto"/>
        <w:right w:val="none" w:sz="0" w:space="0" w:color="auto"/>
      </w:divBdr>
    </w:div>
    <w:div w:id="1368751265">
      <w:bodyDiv w:val="1"/>
      <w:marLeft w:val="0"/>
      <w:marRight w:val="0"/>
      <w:marTop w:val="0"/>
      <w:marBottom w:val="0"/>
      <w:divBdr>
        <w:top w:val="none" w:sz="0" w:space="0" w:color="auto"/>
        <w:left w:val="none" w:sz="0" w:space="0" w:color="auto"/>
        <w:bottom w:val="none" w:sz="0" w:space="0" w:color="auto"/>
        <w:right w:val="none" w:sz="0" w:space="0" w:color="auto"/>
      </w:divBdr>
    </w:div>
    <w:div w:id="1379090499">
      <w:bodyDiv w:val="1"/>
      <w:marLeft w:val="0"/>
      <w:marRight w:val="0"/>
      <w:marTop w:val="0"/>
      <w:marBottom w:val="0"/>
      <w:divBdr>
        <w:top w:val="none" w:sz="0" w:space="0" w:color="auto"/>
        <w:left w:val="none" w:sz="0" w:space="0" w:color="auto"/>
        <w:bottom w:val="none" w:sz="0" w:space="0" w:color="auto"/>
        <w:right w:val="none" w:sz="0" w:space="0" w:color="auto"/>
      </w:divBdr>
    </w:div>
    <w:div w:id="1448767403">
      <w:bodyDiv w:val="1"/>
      <w:marLeft w:val="0"/>
      <w:marRight w:val="0"/>
      <w:marTop w:val="0"/>
      <w:marBottom w:val="0"/>
      <w:divBdr>
        <w:top w:val="none" w:sz="0" w:space="0" w:color="auto"/>
        <w:left w:val="none" w:sz="0" w:space="0" w:color="auto"/>
        <w:bottom w:val="none" w:sz="0" w:space="0" w:color="auto"/>
        <w:right w:val="none" w:sz="0" w:space="0" w:color="auto"/>
      </w:divBdr>
    </w:div>
    <w:div w:id="1556890373">
      <w:bodyDiv w:val="1"/>
      <w:marLeft w:val="0"/>
      <w:marRight w:val="0"/>
      <w:marTop w:val="0"/>
      <w:marBottom w:val="0"/>
      <w:divBdr>
        <w:top w:val="none" w:sz="0" w:space="0" w:color="auto"/>
        <w:left w:val="none" w:sz="0" w:space="0" w:color="auto"/>
        <w:bottom w:val="none" w:sz="0" w:space="0" w:color="auto"/>
        <w:right w:val="none" w:sz="0" w:space="0" w:color="auto"/>
      </w:divBdr>
    </w:div>
    <w:div w:id="1573781993">
      <w:bodyDiv w:val="1"/>
      <w:marLeft w:val="0"/>
      <w:marRight w:val="0"/>
      <w:marTop w:val="0"/>
      <w:marBottom w:val="0"/>
      <w:divBdr>
        <w:top w:val="none" w:sz="0" w:space="0" w:color="auto"/>
        <w:left w:val="none" w:sz="0" w:space="0" w:color="auto"/>
        <w:bottom w:val="none" w:sz="0" w:space="0" w:color="auto"/>
        <w:right w:val="none" w:sz="0" w:space="0" w:color="auto"/>
      </w:divBdr>
    </w:div>
    <w:div w:id="1753044908">
      <w:bodyDiv w:val="1"/>
      <w:marLeft w:val="0"/>
      <w:marRight w:val="0"/>
      <w:marTop w:val="0"/>
      <w:marBottom w:val="0"/>
      <w:divBdr>
        <w:top w:val="none" w:sz="0" w:space="0" w:color="auto"/>
        <w:left w:val="none" w:sz="0" w:space="0" w:color="auto"/>
        <w:bottom w:val="none" w:sz="0" w:space="0" w:color="auto"/>
        <w:right w:val="none" w:sz="0" w:space="0" w:color="auto"/>
      </w:divBdr>
    </w:div>
    <w:div w:id="1895657559">
      <w:bodyDiv w:val="1"/>
      <w:marLeft w:val="0"/>
      <w:marRight w:val="0"/>
      <w:marTop w:val="0"/>
      <w:marBottom w:val="0"/>
      <w:divBdr>
        <w:top w:val="none" w:sz="0" w:space="0" w:color="auto"/>
        <w:left w:val="none" w:sz="0" w:space="0" w:color="auto"/>
        <w:bottom w:val="none" w:sz="0" w:space="0" w:color="auto"/>
        <w:right w:val="none" w:sz="0" w:space="0" w:color="auto"/>
      </w:divBdr>
    </w:div>
    <w:div w:id="2011519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roin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roinc.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27CF0D-3CA4-4F08-BBA6-C5874334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25015</CharactersWithSpaces>
  <SharedDoc>false</SharedDoc>
  <HLinks>
    <vt:vector size="12" baseType="variant">
      <vt:variant>
        <vt:i4>3670095</vt:i4>
      </vt:variant>
      <vt:variant>
        <vt:i4>3</vt:i4>
      </vt:variant>
      <vt:variant>
        <vt:i4>0</vt:i4>
      </vt:variant>
      <vt:variant>
        <vt:i4>5</vt:i4>
      </vt:variant>
      <vt:variant>
        <vt:lpwstr>http://www.eproinc.com/</vt:lpwstr>
      </vt:variant>
      <vt:variant>
        <vt:lpwstr/>
      </vt:variant>
      <vt:variant>
        <vt:i4>1900632</vt:i4>
      </vt:variant>
      <vt:variant>
        <vt:i4>0</vt:i4>
      </vt:variant>
      <vt:variant>
        <vt:i4>0</vt:i4>
      </vt:variant>
      <vt:variant>
        <vt:i4>5</vt:i4>
      </vt:variant>
      <vt:variant>
        <vt:lpwstr>mailto:Info@eproinc.com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Frail</cp:lastModifiedBy>
  <cp:revision>6</cp:revision>
  <dcterms:created xsi:type="dcterms:W3CDTF">2018-02-08T16:00:00Z</dcterms:created>
  <dcterms:modified xsi:type="dcterms:W3CDTF">2018-02-21T16:34:00Z</dcterms:modified>
</cp:coreProperties>
</file>